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FD9D4" w14:textId="6FEDDF82" w:rsidR="00DF66D1" w:rsidRDefault="00DF66D1" w:rsidP="001851C3">
      <w:pPr>
        <w:pStyle w:val="Heading1"/>
      </w:pPr>
      <w:r>
        <w:t xml:space="preserve">NSTIC: CommIT </w:t>
      </w:r>
      <w:r w:rsidR="00C31594">
        <w:t>Abbreviated</w:t>
      </w:r>
      <w:r>
        <w:t xml:space="preserve"> Proposal</w:t>
      </w:r>
      <w:r w:rsidR="00D83D00">
        <w:t xml:space="preserve"> </w:t>
      </w:r>
      <w:r w:rsidR="006C438C">
        <w:t>–</w:t>
      </w:r>
      <w:r w:rsidR="00D83D00">
        <w:t xml:space="preserve"> DRAFT</w:t>
      </w:r>
      <w:r w:rsidR="006C438C">
        <w:t xml:space="preserve"> – V</w:t>
      </w:r>
      <w:r w:rsidR="00032281">
        <w:t>6</w:t>
      </w:r>
    </w:p>
    <w:p w14:paraId="7E38D6CD" w14:textId="77777777" w:rsidR="009B1118" w:rsidRDefault="009B1118" w:rsidP="0087219C"/>
    <w:p w14:paraId="708DCA65" w14:textId="5D65FF29" w:rsidR="0087219C" w:rsidRDefault="009B1118" w:rsidP="0087219C">
      <w:r>
        <w:t xml:space="preserve">The Common Identity </w:t>
      </w:r>
      <w:r w:rsidR="00032281">
        <w:t xml:space="preserve">and </w:t>
      </w:r>
      <w:r>
        <w:t>Trust (CommIT)</w:t>
      </w:r>
      <w:r w:rsidR="0087219C">
        <w:t xml:space="preserve"> </w:t>
      </w:r>
      <w:r w:rsidR="00732F73">
        <w:t>CommIT</w:t>
      </w:r>
      <w:r w:rsidR="0087219C">
        <w:t xml:space="preserve"> </w:t>
      </w:r>
      <w:r w:rsidR="00032281">
        <w:t xml:space="preserve">formed a year ago between </w:t>
      </w:r>
      <w:bookmarkStart w:id="0" w:name="_GoBack"/>
      <w:r w:rsidR="00032281">
        <w:t>Internet2/InCommon and the Postsecondary Electro</w:t>
      </w:r>
      <w:r w:rsidR="008E3449">
        <w:t xml:space="preserve">nics Standards Council (PESC), </w:t>
      </w:r>
      <w:bookmarkEnd w:id="0"/>
      <w:r w:rsidR="00032281">
        <w:t>includes</w:t>
      </w:r>
      <w:r w:rsidR="0087219C">
        <w:t xml:space="preserve"> a diverse array of </w:t>
      </w:r>
      <w:r w:rsidR="00D843A6">
        <w:t xml:space="preserve">voluntary stakeholders who </w:t>
      </w:r>
      <w:r w:rsidR="001D56BB">
        <w:t>are working to</w:t>
      </w:r>
      <w:r w:rsidR="00515544">
        <w:t xml:space="preserve"> </w:t>
      </w:r>
      <w:r w:rsidR="001D56BB">
        <w:t xml:space="preserve">develop </w:t>
      </w:r>
      <w:r w:rsidR="002B01FA">
        <w:t>a new service infrastructure</w:t>
      </w:r>
      <w:r w:rsidR="001D56BB">
        <w:t xml:space="preserve"> for higher education</w:t>
      </w:r>
      <w:r w:rsidR="002B01FA">
        <w:t xml:space="preserve">. </w:t>
      </w:r>
      <w:r w:rsidR="001D56BB">
        <w:t xml:space="preserve">Aligned with NSTIC, this project includes </w:t>
      </w:r>
      <w:r w:rsidR="00E727DB">
        <w:t xml:space="preserve"> a technology, business, and policy solution</w:t>
      </w:r>
      <w:r w:rsidR="0087219C">
        <w:t xml:space="preserve"> to ease the</w:t>
      </w:r>
      <w:r w:rsidR="00DF02D5">
        <w:t xml:space="preserve"> burden of high school students and adult learners </w:t>
      </w:r>
      <w:r w:rsidR="0087219C">
        <w:t>transitioning</w:t>
      </w:r>
      <w:r w:rsidR="00DF02D5">
        <w:t xml:space="preserve"> or re-entering</w:t>
      </w:r>
      <w:r w:rsidR="0087219C">
        <w:t xml:space="preserve"> into higher education </w:t>
      </w:r>
      <w:r w:rsidR="00F9209E">
        <w:t xml:space="preserve"> and the organizations that service them. This proposal outlines how federated identity, strong credentials, and new privacy-enhanced access management infrastructure</w:t>
      </w:r>
      <w:r w:rsidR="008E3449">
        <w:t xml:space="preserve"> can revolutionize the Higher Education admissions process.</w:t>
      </w:r>
    </w:p>
    <w:p w14:paraId="264B68A1" w14:textId="296B74D2" w:rsidR="00032281" w:rsidRDefault="00515544" w:rsidP="0087219C">
      <w:r>
        <w:t>While this project is making progress through volunteer work</w:t>
      </w:r>
      <w:r w:rsidR="008E3449">
        <w:t xml:space="preserve"> and very modest participant contributions</w:t>
      </w:r>
      <w:r>
        <w:t xml:space="preserve">, funding from this FFO would significantly </w:t>
      </w:r>
      <w:r w:rsidR="00E727DB">
        <w:t>accelerate</w:t>
      </w:r>
      <w:r>
        <w:t xml:space="preserve"> the infrastructure, business model, and governance work necessary for </w:t>
      </w:r>
      <w:r w:rsidR="009B1118">
        <w:t xml:space="preserve">marketability and </w:t>
      </w:r>
      <w:r>
        <w:t xml:space="preserve">sustainability. </w:t>
      </w:r>
    </w:p>
    <w:p w14:paraId="15145955" w14:textId="357AF49F" w:rsidR="000E62CF" w:rsidRDefault="00323071" w:rsidP="0047775D">
      <w:pPr>
        <w:pStyle w:val="Heading2"/>
      </w:pPr>
      <w:r>
        <w:t>Overview</w:t>
      </w:r>
    </w:p>
    <w:p w14:paraId="7CE6C97E" w14:textId="27C8D99A" w:rsidR="00BB7A26" w:rsidRDefault="00730E33" w:rsidP="00661D98">
      <w:r>
        <w:t>Federated Authentication has had significant pockets of adoption in both the Higher Education and Research sectors globally, including deployments with U.S. Federal and corporate service partners.</w:t>
      </w:r>
      <w:r w:rsidR="00C545E9">
        <w:t xml:space="preserve"> For instance, over </w:t>
      </w:r>
      <w:r w:rsidR="00E727DB">
        <w:t>5.7</w:t>
      </w:r>
      <w:r w:rsidR="00C545E9">
        <w:t xml:space="preserve"> million individuals, mostly students, have access to InCommon-federated services. </w:t>
      </w:r>
      <w:r>
        <w:t xml:space="preserve"> </w:t>
      </w:r>
      <w:r w:rsidR="00FA6BFE">
        <w:t>However, large-</w:t>
      </w:r>
      <w:r w:rsidR="007C40D8">
        <w:t xml:space="preserve">scale linkages are needed at broader and earlier points of entry for individuals.  </w:t>
      </w:r>
      <w:r w:rsidR="00FA6BFE">
        <w:t xml:space="preserve">In particular, </w:t>
      </w:r>
      <w:r w:rsidR="00076744">
        <w:t xml:space="preserve">the </w:t>
      </w:r>
      <w:commentRangeStart w:id="1"/>
      <w:r w:rsidR="00076744">
        <w:t xml:space="preserve">2.5 </w:t>
      </w:r>
      <w:commentRangeEnd w:id="1"/>
      <w:r w:rsidR="002B01FA">
        <w:rPr>
          <w:rStyle w:val="CommentReference"/>
        </w:rPr>
        <w:commentReference w:id="1"/>
      </w:r>
      <w:r w:rsidR="00076744">
        <w:t xml:space="preserve">million students annually </w:t>
      </w:r>
      <w:r w:rsidR="00316B34">
        <w:t xml:space="preserve">that </w:t>
      </w:r>
      <w:r w:rsidR="00A410E8">
        <w:t xml:space="preserve">enter </w:t>
      </w:r>
      <w:r w:rsidR="007C40D8">
        <w:t xml:space="preserve">into this identity space need </w:t>
      </w:r>
      <w:r w:rsidR="00F743AB">
        <w:t>fewer credentials</w:t>
      </w:r>
      <w:r w:rsidR="007C40D8">
        <w:t xml:space="preserve">, </w:t>
      </w:r>
      <w:r w:rsidR="007B3D15">
        <w:t xml:space="preserve">higher strength for the credentials they do have and </w:t>
      </w:r>
      <w:r w:rsidR="00F743AB">
        <w:t xml:space="preserve">easier application process that provides </w:t>
      </w:r>
      <w:r w:rsidR="000A151E">
        <w:t>user-</w:t>
      </w:r>
      <w:r w:rsidR="007C40D8">
        <w:t xml:space="preserve">control of </w:t>
      </w:r>
      <w:r w:rsidR="006C438C">
        <w:t xml:space="preserve">their transactional attributes </w:t>
      </w:r>
      <w:r w:rsidR="00FA6BFE">
        <w:t>across a wide gambit of service providers</w:t>
      </w:r>
      <w:r w:rsidR="007C40D8">
        <w:t xml:space="preserve">. </w:t>
      </w:r>
    </w:p>
    <w:p w14:paraId="7D5FE81E" w14:textId="13D7CE38" w:rsidR="00DF02D5" w:rsidRDefault="00C31594" w:rsidP="005B1965">
      <w:pPr>
        <w:spacing w:before="248" w:after="248"/>
        <w:ind w:firstLine="720"/>
        <w:rPr>
          <w:rFonts w:eastAsia="Times New Roman" w:cs="Calibri"/>
          <w:color w:val="000000"/>
        </w:rPr>
      </w:pPr>
      <w:r>
        <w:t>From a</w:t>
      </w:r>
      <w:r w:rsidR="00EC71FC">
        <w:t xml:space="preserve"> Relying Partner or </w:t>
      </w:r>
      <w:r>
        <w:t>Service</w:t>
      </w:r>
      <w:r w:rsidR="00EC71FC">
        <w:t xml:space="preserve"> Provider perspective, new interesting services </w:t>
      </w:r>
      <w:r>
        <w:t>will</w:t>
      </w:r>
      <w:r w:rsidR="00EC71FC">
        <w:t xml:space="preserve"> span </w:t>
      </w:r>
      <w:r>
        <w:t>organizations</w:t>
      </w:r>
      <w:r w:rsidR="00EC71FC">
        <w:t xml:space="preserve"> and stakeholders in a context of trust. Without this</w:t>
      </w:r>
      <w:r w:rsidR="002642E6">
        <w:t xml:space="preserve">, </w:t>
      </w:r>
      <w:r w:rsidR="002642E6">
        <w:rPr>
          <w:rFonts w:eastAsia="Times New Roman" w:cs="Calibri"/>
          <w:color w:val="000000"/>
        </w:rPr>
        <w:t>colleges</w:t>
      </w:r>
      <w:r>
        <w:rPr>
          <w:rFonts w:eastAsia="Times New Roman" w:cs="Calibri"/>
          <w:color w:val="000000"/>
        </w:rPr>
        <w:t xml:space="preserve"> and businesses</w:t>
      </w:r>
      <w:r w:rsidR="00DF02D5">
        <w:rPr>
          <w:rFonts w:eastAsia="Times New Roman" w:cs="Calibri"/>
          <w:color w:val="000000"/>
        </w:rPr>
        <w:t xml:space="preserve"> </w:t>
      </w:r>
      <w:r w:rsidR="00DF02D5" w:rsidRPr="00DF02D5">
        <w:rPr>
          <w:rFonts w:eastAsia="Times New Roman" w:cs="Calibri"/>
          <w:color w:val="000000"/>
        </w:rPr>
        <w:t>rely on their own isolated practices and communicate things manua</w:t>
      </w:r>
      <w:r w:rsidR="00BE39B9">
        <w:rPr>
          <w:rFonts w:eastAsia="Times New Roman" w:cs="Calibri"/>
          <w:color w:val="000000"/>
        </w:rPr>
        <w:t xml:space="preserve">lly with </w:t>
      </w:r>
      <w:r w:rsidR="002642E6">
        <w:rPr>
          <w:rFonts w:eastAsia="Times New Roman" w:cs="Calibri"/>
          <w:color w:val="000000"/>
        </w:rPr>
        <w:t>paper-based</w:t>
      </w:r>
      <w:r w:rsidR="00BE39B9">
        <w:rPr>
          <w:rFonts w:eastAsia="Times New Roman" w:cs="Calibri"/>
          <w:color w:val="000000"/>
        </w:rPr>
        <w:t xml:space="preserve"> </w:t>
      </w:r>
      <w:r w:rsidR="00316B34">
        <w:rPr>
          <w:rFonts w:eastAsia="Times New Roman" w:cs="Calibri"/>
          <w:color w:val="000000"/>
        </w:rPr>
        <w:t xml:space="preserve">or one-off </w:t>
      </w:r>
      <w:r w:rsidR="00BE39B9">
        <w:rPr>
          <w:rFonts w:eastAsia="Times New Roman" w:cs="Calibri"/>
          <w:color w:val="000000"/>
        </w:rPr>
        <w:t xml:space="preserve">methods. </w:t>
      </w:r>
      <w:r w:rsidR="00DF02D5" w:rsidRPr="00DF02D5">
        <w:rPr>
          <w:rFonts w:eastAsia="Times New Roman" w:cs="Calibri"/>
          <w:color w:val="000000"/>
        </w:rPr>
        <w:t xml:space="preserve"> </w:t>
      </w:r>
      <w:r w:rsidR="00EC71FC">
        <w:rPr>
          <w:rFonts w:eastAsia="Times New Roman" w:cs="Calibri"/>
          <w:color w:val="000000"/>
        </w:rPr>
        <w:t xml:space="preserve">Enabling this trusted service infrastructure to allow for not only </w:t>
      </w:r>
      <w:r w:rsidR="00316B34">
        <w:rPr>
          <w:rFonts w:eastAsia="Times New Roman" w:cs="Calibri"/>
          <w:color w:val="000000"/>
        </w:rPr>
        <w:t xml:space="preserve">run-time </w:t>
      </w:r>
      <w:r w:rsidR="00EC71FC">
        <w:rPr>
          <w:rFonts w:eastAsia="Times New Roman" w:cs="Calibri"/>
          <w:color w:val="000000"/>
        </w:rPr>
        <w:t xml:space="preserve">user consent, but </w:t>
      </w:r>
      <w:r w:rsidR="00316B34">
        <w:rPr>
          <w:rFonts w:eastAsia="Times New Roman" w:cs="Calibri"/>
          <w:color w:val="000000"/>
        </w:rPr>
        <w:t xml:space="preserve">extended </w:t>
      </w:r>
      <w:r w:rsidR="00EC71FC">
        <w:rPr>
          <w:rFonts w:eastAsia="Times New Roman" w:cs="Calibri"/>
          <w:color w:val="000000"/>
        </w:rPr>
        <w:t xml:space="preserve">user-defined trust relationships </w:t>
      </w:r>
      <w:r w:rsidR="00DF02D5" w:rsidRPr="00DF02D5">
        <w:rPr>
          <w:rFonts w:eastAsia="Times New Roman" w:cs="Calibri"/>
          <w:color w:val="000000"/>
        </w:rPr>
        <w:t>can reduce the costs related to how information</w:t>
      </w:r>
      <w:r w:rsidR="00730C32">
        <w:rPr>
          <w:rFonts w:eastAsia="Times New Roman" w:cs="Calibri"/>
          <w:color w:val="000000"/>
        </w:rPr>
        <w:t xml:space="preserve"> i</w:t>
      </w:r>
      <w:r w:rsidR="00DF02D5" w:rsidRPr="00DF02D5">
        <w:rPr>
          <w:rFonts w:eastAsia="Times New Roman" w:cs="Calibri"/>
          <w:color w:val="000000"/>
        </w:rPr>
        <w:t>s shared, validated and used</w:t>
      </w:r>
      <w:r w:rsidR="00730C32">
        <w:rPr>
          <w:rFonts w:eastAsia="Times New Roman" w:cs="Calibri"/>
          <w:color w:val="000000"/>
        </w:rPr>
        <w:t xml:space="preserve"> to place a student in a program. </w:t>
      </w:r>
    </w:p>
    <w:p w14:paraId="2083AA55" w14:textId="48228A6C" w:rsidR="00730C32" w:rsidRDefault="000A151E" w:rsidP="00323071">
      <w:pPr>
        <w:spacing w:before="248" w:after="248"/>
        <w:ind w:firstLine="720"/>
        <w:rPr>
          <w:rFonts w:eastAsia="Times New Roman" w:cs="Calibri"/>
          <w:color w:val="000000"/>
        </w:rPr>
      </w:pPr>
      <w:r w:rsidRPr="002A40F2">
        <w:t>The</w:t>
      </w:r>
      <w:r>
        <w:rPr>
          <w:rFonts w:eastAsia="Times New Roman" w:cs="Calibri"/>
          <w:color w:val="000000"/>
        </w:rPr>
        <w:t xml:space="preserve"> goal of this proposal is to support a small pilot</w:t>
      </w:r>
      <w:r w:rsidR="00E30CE0">
        <w:rPr>
          <w:rFonts w:eastAsia="Times New Roman" w:cs="Calibri"/>
          <w:color w:val="000000"/>
        </w:rPr>
        <w:t xml:space="preserve"> for </w:t>
      </w:r>
      <w:r w:rsidR="00730C32">
        <w:rPr>
          <w:rFonts w:eastAsia="Times New Roman" w:cs="Calibri"/>
          <w:color w:val="000000"/>
        </w:rPr>
        <w:t>traditional and non-traditional students</w:t>
      </w:r>
      <w:r>
        <w:rPr>
          <w:rFonts w:eastAsia="Times New Roman" w:cs="Calibri"/>
          <w:color w:val="000000"/>
        </w:rPr>
        <w:t xml:space="preserve"> applying to college</w:t>
      </w:r>
      <w:r w:rsidR="00E30CE0">
        <w:rPr>
          <w:rFonts w:eastAsia="Times New Roman" w:cs="Calibri"/>
          <w:color w:val="000000"/>
        </w:rPr>
        <w:t xml:space="preserve">. </w:t>
      </w:r>
      <w:r w:rsidR="00732F73">
        <w:rPr>
          <w:rFonts w:eastAsia="Times New Roman" w:cs="Calibri"/>
          <w:color w:val="000000"/>
        </w:rPr>
        <w:t>CommIT</w:t>
      </w:r>
      <w:r w:rsidR="00E30CE0">
        <w:rPr>
          <w:rFonts w:eastAsia="Times New Roman" w:cs="Calibri"/>
          <w:color w:val="000000"/>
        </w:rPr>
        <w:t xml:space="preserve"> would </w:t>
      </w:r>
      <w:r w:rsidR="00730C32">
        <w:rPr>
          <w:rFonts w:eastAsia="Times New Roman" w:cs="Calibri"/>
          <w:color w:val="000000"/>
        </w:rPr>
        <w:t xml:space="preserve">leverage federated </w:t>
      </w:r>
      <w:r w:rsidR="00E30CE0">
        <w:rPr>
          <w:rFonts w:eastAsia="Times New Roman" w:cs="Calibri"/>
          <w:color w:val="000000"/>
        </w:rPr>
        <w:t>identity and develop a related infrastructure</w:t>
      </w:r>
      <w:r w:rsidR="00730C32">
        <w:rPr>
          <w:rFonts w:eastAsia="Times New Roman" w:cs="Calibri"/>
          <w:color w:val="000000"/>
        </w:rPr>
        <w:t xml:space="preserve"> to provide a rational and privacy-preserving </w:t>
      </w:r>
      <w:r>
        <w:rPr>
          <w:rFonts w:eastAsia="Times New Roman" w:cs="Calibri"/>
          <w:color w:val="000000"/>
        </w:rPr>
        <w:t>way of managing access across the diverse organizations involved in the admissions process.</w:t>
      </w:r>
      <w:r w:rsidR="00323071">
        <w:rPr>
          <w:rFonts w:eastAsia="Times New Roman" w:cs="Calibri"/>
          <w:color w:val="000000"/>
        </w:rPr>
        <w:t xml:space="preserve"> </w:t>
      </w:r>
      <w:r w:rsidR="00D72EC1">
        <w:rPr>
          <w:rFonts w:eastAsia="Times New Roman" w:cs="Calibri"/>
          <w:color w:val="000000"/>
        </w:rPr>
        <w:t xml:space="preserve"> In addition, </w:t>
      </w:r>
      <w:r w:rsidR="00732F73">
        <w:rPr>
          <w:rFonts w:eastAsia="Times New Roman" w:cs="Calibri"/>
          <w:color w:val="000000"/>
        </w:rPr>
        <w:t>CommIT</w:t>
      </w:r>
      <w:r w:rsidR="00D72EC1">
        <w:rPr>
          <w:rFonts w:eastAsia="Times New Roman" w:cs="Calibri"/>
          <w:color w:val="000000"/>
        </w:rPr>
        <w:t xml:space="preserve"> will establish a governance process to tackle the </w:t>
      </w:r>
      <w:r w:rsidR="00D72EC1">
        <w:rPr>
          <w:rFonts w:eastAsia="Times New Roman" w:cs="Calibri"/>
          <w:color w:val="000000"/>
        </w:rPr>
        <w:lastRenderedPageBreak/>
        <w:t xml:space="preserve">common business model, policy, and </w:t>
      </w:r>
      <w:r w:rsidR="002642E6">
        <w:rPr>
          <w:rFonts w:eastAsia="Times New Roman" w:cs="Calibri"/>
          <w:color w:val="000000"/>
        </w:rPr>
        <w:t>decision-making</w:t>
      </w:r>
      <w:r w:rsidR="00D72EC1">
        <w:rPr>
          <w:rFonts w:eastAsia="Times New Roman" w:cs="Calibri"/>
          <w:color w:val="000000"/>
        </w:rPr>
        <w:t>, and conflict resolution process</w:t>
      </w:r>
      <w:r w:rsidR="00316B34">
        <w:rPr>
          <w:rFonts w:eastAsia="Times New Roman" w:cs="Calibri"/>
          <w:color w:val="000000"/>
        </w:rPr>
        <w:t xml:space="preserve"> involved with a multi-partner relationship</w:t>
      </w:r>
      <w:r w:rsidR="00D72EC1">
        <w:rPr>
          <w:rFonts w:eastAsia="Times New Roman" w:cs="Calibri"/>
          <w:color w:val="000000"/>
        </w:rPr>
        <w:t xml:space="preserve">. </w:t>
      </w:r>
    </w:p>
    <w:p w14:paraId="45D12690" w14:textId="00DCC027" w:rsidR="00323071" w:rsidRDefault="00302F3B" w:rsidP="00323071">
      <w:pPr>
        <w:spacing w:before="248" w:after="248"/>
        <w:ind w:firstLine="720"/>
        <w:rPr>
          <w:rFonts w:eastAsia="Times New Roman" w:cs="Calibri"/>
          <w:color w:val="000000"/>
        </w:rPr>
      </w:pPr>
      <w:r>
        <w:rPr>
          <w:rFonts w:eastAsia="Times New Roman" w:cs="Calibri"/>
          <w:color w:val="000000"/>
        </w:rPr>
        <w:t xml:space="preserve">Collectively, this </w:t>
      </w:r>
      <w:r w:rsidR="00323071">
        <w:rPr>
          <w:rFonts w:eastAsia="Times New Roman" w:cs="Calibri"/>
          <w:color w:val="000000"/>
        </w:rPr>
        <w:t xml:space="preserve">benefits the students by offering more service choice and convenience and the service providers by reducing cost and enabling a pluggable policy, data, and privacy framework to support new interesting services. </w:t>
      </w:r>
    </w:p>
    <w:p w14:paraId="1755B41F" w14:textId="77777777" w:rsidR="000E62CF" w:rsidRDefault="000E62CF" w:rsidP="0047775D">
      <w:pPr>
        <w:pStyle w:val="Heading2"/>
      </w:pPr>
      <w:r>
        <w:t xml:space="preserve">Proposed Approach </w:t>
      </w:r>
    </w:p>
    <w:p w14:paraId="6BD360DE" w14:textId="38960C5F" w:rsidR="00304426" w:rsidRDefault="00474242" w:rsidP="00661D98">
      <w:pPr>
        <w:pStyle w:val="NoSpacing"/>
      </w:pPr>
      <w:r>
        <w:t xml:space="preserve">InCommon and </w:t>
      </w:r>
      <w:r w:rsidR="00724A32">
        <w:t>PESC</w:t>
      </w:r>
      <w:r>
        <w:t xml:space="preserve"> </w:t>
      </w:r>
      <w:r w:rsidR="00562CED">
        <w:t xml:space="preserve">are </w:t>
      </w:r>
      <w:r w:rsidR="00304426">
        <w:t xml:space="preserve">partnering on </w:t>
      </w:r>
      <w:r>
        <w:t xml:space="preserve">the Common </w:t>
      </w:r>
      <w:r w:rsidR="00304426">
        <w:t>Identity</w:t>
      </w:r>
      <w:r>
        <w:t xml:space="preserve"> </w:t>
      </w:r>
      <w:r w:rsidR="002642E6">
        <w:t xml:space="preserve">and </w:t>
      </w:r>
      <w:r>
        <w:t xml:space="preserve">Trust </w:t>
      </w:r>
      <w:r w:rsidR="00A229C6">
        <w:t xml:space="preserve">(CommIT) </w:t>
      </w:r>
      <w:r>
        <w:t>, a</w:t>
      </w:r>
      <w:r w:rsidR="00A229C6">
        <w:t xml:space="preserve">n informal group </w:t>
      </w:r>
      <w:r>
        <w:t xml:space="preserve">of </w:t>
      </w:r>
      <w:r w:rsidR="00304426">
        <w:t xml:space="preserve">colleges and universities and </w:t>
      </w:r>
      <w:r>
        <w:t>non- and for-profit organizations that offer studen</w:t>
      </w:r>
      <w:r w:rsidR="00304426">
        <w:t xml:space="preserve">t services to Higher Education. </w:t>
      </w:r>
      <w:r w:rsidR="00732F73">
        <w:t>CommIT</w:t>
      </w:r>
      <w:r w:rsidR="00304426">
        <w:t xml:space="preserve"> is working on a proof of concept to address these challenges, scoped to</w:t>
      </w:r>
      <w:r w:rsidR="00520E92">
        <w:t xml:space="preserve"> </w:t>
      </w:r>
      <w:r w:rsidR="00910988">
        <w:t xml:space="preserve">K12 </w:t>
      </w:r>
      <w:r w:rsidR="00E86137">
        <w:t xml:space="preserve">students </w:t>
      </w:r>
      <w:r w:rsidR="00910988">
        <w:t>applying</w:t>
      </w:r>
      <w:r w:rsidR="00520E92">
        <w:t xml:space="preserve"> to </w:t>
      </w:r>
      <w:r w:rsidR="00910988">
        <w:t>college</w:t>
      </w:r>
      <w:r>
        <w:t xml:space="preserve">. </w:t>
      </w:r>
      <w:r w:rsidR="006B55EF">
        <w:t xml:space="preserve"> </w:t>
      </w:r>
      <w:r w:rsidR="00304426">
        <w:t xml:space="preserve">Our proposal </w:t>
      </w:r>
      <w:r w:rsidR="00FC06FB">
        <w:t>include</w:t>
      </w:r>
      <w:r w:rsidR="0007490E">
        <w:t>s</w:t>
      </w:r>
      <w:r w:rsidR="00FC06FB">
        <w:t xml:space="preserve"> the following components</w:t>
      </w:r>
      <w:r w:rsidR="009758BD">
        <w:t>:</w:t>
      </w:r>
    </w:p>
    <w:p w14:paraId="6C48464F" w14:textId="1F0F38D5" w:rsidR="00CF3D79" w:rsidRPr="005B1965" w:rsidRDefault="00CF3D79" w:rsidP="005B1965">
      <w:pPr>
        <w:spacing w:before="248" w:after="248"/>
        <w:rPr>
          <w:rFonts w:eastAsia="Times New Roman" w:cs="Calibri"/>
          <w:color w:val="000000"/>
        </w:rPr>
      </w:pPr>
      <w:r>
        <w:rPr>
          <w:rFonts w:eastAsia="Times New Roman" w:cs="Calibri"/>
          <w:color w:val="000000"/>
        </w:rPr>
        <w:t>1.</w:t>
      </w:r>
      <w:r w:rsidR="006B55EF">
        <w:rPr>
          <w:rFonts w:eastAsia="Times New Roman" w:cs="Calibri"/>
          <w:color w:val="000000"/>
        </w:rPr>
        <w:t xml:space="preserve"> </w:t>
      </w:r>
      <w:r>
        <w:rPr>
          <w:rFonts w:eastAsia="Times New Roman" w:cs="Calibri"/>
          <w:color w:val="000000"/>
        </w:rPr>
        <w:t xml:space="preserve"> </w:t>
      </w:r>
      <w:r w:rsidR="009758BD" w:rsidRPr="005B1965">
        <w:rPr>
          <w:rFonts w:eastAsia="Times New Roman" w:cs="Calibri"/>
          <w:color w:val="000000"/>
        </w:rPr>
        <w:t xml:space="preserve">Pilot </w:t>
      </w:r>
      <w:r w:rsidR="00EF144B" w:rsidRPr="005B1965">
        <w:rPr>
          <w:rFonts w:eastAsia="Times New Roman" w:cs="Calibri"/>
          <w:color w:val="000000"/>
        </w:rPr>
        <w:t>two</w:t>
      </w:r>
      <w:r w:rsidR="00F364BF" w:rsidRPr="005B1965">
        <w:rPr>
          <w:rFonts w:eastAsia="Times New Roman" w:cs="Calibri"/>
          <w:color w:val="000000"/>
        </w:rPr>
        <w:t xml:space="preserve"> </w:t>
      </w:r>
      <w:r w:rsidR="009758BD" w:rsidRPr="005B1965">
        <w:rPr>
          <w:rFonts w:eastAsia="Times New Roman" w:cs="Calibri"/>
          <w:color w:val="000000"/>
        </w:rPr>
        <w:t>approaches to enable</w:t>
      </w:r>
      <w:r w:rsidR="00F364BF" w:rsidRPr="005B1965">
        <w:rPr>
          <w:rFonts w:eastAsia="Times New Roman" w:cs="Calibri"/>
          <w:color w:val="000000"/>
        </w:rPr>
        <w:t xml:space="preserve"> K</w:t>
      </w:r>
      <w:r w:rsidR="00FC24BD" w:rsidRPr="005B1965">
        <w:rPr>
          <w:rFonts w:eastAsia="Times New Roman" w:cs="Calibri"/>
          <w:color w:val="000000"/>
        </w:rPr>
        <w:t>12 students to</w:t>
      </w:r>
      <w:r w:rsidR="00EF144B" w:rsidRPr="005B1965">
        <w:rPr>
          <w:rFonts w:eastAsia="Times New Roman" w:cs="Calibri"/>
          <w:color w:val="000000"/>
        </w:rPr>
        <w:t xml:space="preserve"> </w:t>
      </w:r>
      <w:r w:rsidR="0007490E" w:rsidRPr="005B1965">
        <w:rPr>
          <w:rFonts w:eastAsia="Times New Roman" w:cs="Calibri"/>
          <w:color w:val="000000"/>
        </w:rPr>
        <w:t>apply to college</w:t>
      </w:r>
      <w:r w:rsidR="0065006C" w:rsidRPr="005B1965">
        <w:rPr>
          <w:rFonts w:eastAsia="Times New Roman" w:cs="Calibri"/>
          <w:color w:val="000000"/>
        </w:rPr>
        <w:t xml:space="preserve"> using federated credentials</w:t>
      </w:r>
      <w:r w:rsidR="00B14462" w:rsidRPr="005B1965">
        <w:rPr>
          <w:rFonts w:eastAsia="Times New Roman" w:cs="Calibri"/>
          <w:color w:val="000000"/>
        </w:rPr>
        <w:t xml:space="preserve">. </w:t>
      </w:r>
      <w:r w:rsidR="009758BD" w:rsidRPr="005B1965">
        <w:rPr>
          <w:rFonts w:eastAsia="Times New Roman" w:cs="Calibri"/>
          <w:color w:val="000000"/>
        </w:rPr>
        <w:t xml:space="preserve"> </w:t>
      </w:r>
      <w:r w:rsidR="00B14462" w:rsidRPr="005B1965">
        <w:rPr>
          <w:rFonts w:eastAsia="Times New Roman" w:cs="Calibri"/>
          <w:color w:val="000000"/>
        </w:rPr>
        <w:t xml:space="preserve">The first approach </w:t>
      </w:r>
      <w:r w:rsidR="00E954AB" w:rsidRPr="005B1965">
        <w:rPr>
          <w:rFonts w:eastAsia="Times New Roman" w:cs="Calibri"/>
          <w:color w:val="000000"/>
        </w:rPr>
        <w:t xml:space="preserve">would </w:t>
      </w:r>
      <w:r w:rsidR="006B55EF">
        <w:rPr>
          <w:rFonts w:eastAsia="Times New Roman" w:cs="Calibri"/>
          <w:color w:val="000000"/>
        </w:rPr>
        <w:t>entail</w:t>
      </w:r>
      <w:r w:rsidR="00E954AB" w:rsidRPr="005B1965">
        <w:rPr>
          <w:rFonts w:eastAsia="Times New Roman" w:cs="Calibri"/>
          <w:color w:val="000000"/>
        </w:rPr>
        <w:t xml:space="preserve"> </w:t>
      </w:r>
      <w:r w:rsidR="00B14462" w:rsidRPr="005B1965">
        <w:rPr>
          <w:rFonts w:eastAsia="Times New Roman" w:cs="Calibri"/>
          <w:color w:val="000000"/>
        </w:rPr>
        <w:t xml:space="preserve">working </w:t>
      </w:r>
      <w:r w:rsidR="00E954AB" w:rsidRPr="005B1965">
        <w:rPr>
          <w:rFonts w:eastAsia="Times New Roman" w:cs="Calibri"/>
          <w:color w:val="000000"/>
        </w:rPr>
        <w:t xml:space="preserve">with one or more K12 districts to bring up an identity provider and identify students to use it during the pilot.  The </w:t>
      </w:r>
      <w:r w:rsidR="006B55EF" w:rsidRPr="0047775D">
        <w:rPr>
          <w:rFonts w:eastAsia="Times New Roman" w:cs="Calibri"/>
          <w:color w:val="000000"/>
        </w:rPr>
        <w:t>expe</w:t>
      </w:r>
      <w:r w:rsidR="006B55EF">
        <w:rPr>
          <w:rFonts w:eastAsia="Times New Roman" w:cs="Calibri"/>
          <w:color w:val="000000"/>
        </w:rPr>
        <w:t>riences</w:t>
      </w:r>
      <w:r w:rsidR="00E954AB" w:rsidRPr="005B1965">
        <w:rPr>
          <w:rFonts w:eastAsia="Times New Roman" w:cs="Calibri"/>
          <w:color w:val="000000"/>
        </w:rPr>
        <w:t xml:space="preserve"> gleaned from this work would be shared with </w:t>
      </w:r>
      <w:r w:rsidR="00764C9C" w:rsidRPr="005B1965">
        <w:rPr>
          <w:rFonts w:eastAsia="Times New Roman" w:cs="Calibri"/>
          <w:color w:val="000000"/>
        </w:rPr>
        <w:t xml:space="preserve">the K12 community through partners such as CosN to </w:t>
      </w:r>
      <w:r w:rsidR="006B55EF" w:rsidRPr="0047775D">
        <w:rPr>
          <w:rFonts w:eastAsia="Times New Roman" w:cs="Calibri"/>
          <w:color w:val="000000"/>
        </w:rPr>
        <w:t>encourage</w:t>
      </w:r>
      <w:r w:rsidR="00764C9C" w:rsidRPr="005B1965">
        <w:rPr>
          <w:rFonts w:eastAsia="Times New Roman" w:cs="Calibri"/>
          <w:color w:val="000000"/>
        </w:rPr>
        <w:t xml:space="preserve"> wide-scale deployment.</w:t>
      </w:r>
      <w:r w:rsidRPr="005B1965">
        <w:rPr>
          <w:rFonts w:eastAsia="Times New Roman" w:cs="Calibri"/>
          <w:color w:val="000000"/>
        </w:rPr>
        <w:t xml:space="preserve"> </w:t>
      </w:r>
      <w:r w:rsidR="00764C9C" w:rsidRPr="005B1965">
        <w:rPr>
          <w:rFonts w:eastAsia="Times New Roman" w:cs="Calibri"/>
          <w:color w:val="000000"/>
        </w:rPr>
        <w:t>However, f</w:t>
      </w:r>
      <w:r w:rsidR="00B14462" w:rsidRPr="005B1965">
        <w:rPr>
          <w:rFonts w:eastAsia="Times New Roman" w:cs="Calibri"/>
          <w:color w:val="000000"/>
        </w:rPr>
        <w:t>ew</w:t>
      </w:r>
      <w:r w:rsidR="009A44B1" w:rsidRPr="005B1965">
        <w:rPr>
          <w:rFonts w:eastAsia="Times New Roman" w:cs="Calibri"/>
          <w:color w:val="000000"/>
        </w:rPr>
        <w:t xml:space="preserve"> K12 districts are federated, </w:t>
      </w:r>
      <w:r w:rsidR="00B14462" w:rsidRPr="005B1965">
        <w:rPr>
          <w:rFonts w:eastAsia="Times New Roman" w:cs="Calibri"/>
          <w:color w:val="000000"/>
        </w:rPr>
        <w:t xml:space="preserve">so </w:t>
      </w:r>
      <w:r w:rsidR="00724A32" w:rsidRPr="005B1965">
        <w:rPr>
          <w:rFonts w:eastAsia="Times New Roman" w:cs="Calibri"/>
          <w:color w:val="000000"/>
        </w:rPr>
        <w:t>InCommon</w:t>
      </w:r>
      <w:r w:rsidR="001477C9" w:rsidRPr="005B1965">
        <w:rPr>
          <w:rFonts w:eastAsia="Times New Roman" w:cs="Calibri"/>
          <w:color w:val="000000"/>
        </w:rPr>
        <w:t xml:space="preserve"> would </w:t>
      </w:r>
      <w:r w:rsidR="006B55EF">
        <w:rPr>
          <w:rFonts w:eastAsia="Times New Roman" w:cs="Calibri"/>
          <w:color w:val="000000"/>
        </w:rPr>
        <w:t xml:space="preserve">also </w:t>
      </w:r>
      <w:r w:rsidR="00FC24BD" w:rsidRPr="005B1965">
        <w:rPr>
          <w:rFonts w:eastAsia="Times New Roman" w:cs="Calibri"/>
          <w:color w:val="000000"/>
        </w:rPr>
        <w:t>deploy a</w:t>
      </w:r>
      <w:r w:rsidR="001477C9" w:rsidRPr="005B1965">
        <w:rPr>
          <w:rFonts w:eastAsia="Times New Roman" w:cs="Calibri"/>
          <w:color w:val="000000"/>
        </w:rPr>
        <w:t>n</w:t>
      </w:r>
      <w:r w:rsidR="00FC24BD" w:rsidRPr="005B1965">
        <w:rPr>
          <w:rFonts w:eastAsia="Times New Roman" w:cs="Calibri"/>
          <w:color w:val="000000"/>
        </w:rPr>
        <w:t xml:space="preserve"> admissions-community</w:t>
      </w:r>
      <w:r w:rsidR="00D649CE" w:rsidRPr="005B1965">
        <w:rPr>
          <w:rFonts w:eastAsia="Times New Roman" w:cs="Calibri"/>
          <w:color w:val="000000"/>
        </w:rPr>
        <w:t xml:space="preserve"> FICAM LoA 2/Silver</w:t>
      </w:r>
      <w:r w:rsidR="00FC24BD" w:rsidRPr="005B1965">
        <w:rPr>
          <w:rFonts w:eastAsia="Times New Roman" w:cs="Calibri"/>
          <w:color w:val="000000"/>
        </w:rPr>
        <w:t xml:space="preserve"> </w:t>
      </w:r>
      <w:r w:rsidR="00B25256" w:rsidRPr="005B1965">
        <w:rPr>
          <w:rFonts w:eastAsia="Times New Roman" w:cs="Calibri"/>
          <w:color w:val="000000"/>
        </w:rPr>
        <w:t>identity provider</w:t>
      </w:r>
      <w:r w:rsidR="00764C9C" w:rsidRPr="005B1965">
        <w:rPr>
          <w:rFonts w:eastAsia="Times New Roman" w:cs="Calibri"/>
          <w:color w:val="000000"/>
        </w:rPr>
        <w:t xml:space="preserve">. </w:t>
      </w:r>
      <w:r w:rsidR="00B25256" w:rsidRPr="005B1965">
        <w:rPr>
          <w:rFonts w:eastAsia="Times New Roman" w:cs="Calibri"/>
          <w:color w:val="000000"/>
        </w:rPr>
        <w:t xml:space="preserve"> </w:t>
      </w:r>
      <w:r w:rsidR="00764C9C" w:rsidRPr="005B1965">
        <w:rPr>
          <w:rFonts w:eastAsia="Times New Roman" w:cs="Calibri"/>
          <w:color w:val="000000"/>
        </w:rPr>
        <w:t>P</w:t>
      </w:r>
      <w:r w:rsidR="00B25256" w:rsidRPr="005B1965">
        <w:rPr>
          <w:rFonts w:eastAsia="Times New Roman" w:cs="Calibri"/>
          <w:color w:val="000000"/>
        </w:rPr>
        <w:t>rospective students</w:t>
      </w:r>
      <w:r w:rsidR="00764C9C" w:rsidRPr="005B1965">
        <w:rPr>
          <w:rFonts w:eastAsia="Times New Roman" w:cs="Calibri"/>
          <w:color w:val="000000"/>
        </w:rPr>
        <w:t xml:space="preserve"> without federated credentials could </w:t>
      </w:r>
      <w:r w:rsidR="006B55EF">
        <w:rPr>
          <w:rFonts w:eastAsia="Times New Roman" w:cs="Calibri"/>
          <w:color w:val="000000"/>
        </w:rPr>
        <w:t>acquire</w:t>
      </w:r>
      <w:r w:rsidR="00B25256" w:rsidRPr="005B1965">
        <w:rPr>
          <w:rFonts w:eastAsia="Times New Roman" w:cs="Calibri"/>
          <w:color w:val="000000"/>
        </w:rPr>
        <w:t xml:space="preserve"> </w:t>
      </w:r>
      <w:r w:rsidR="00764C9C" w:rsidRPr="005B1965">
        <w:rPr>
          <w:rFonts w:eastAsia="Times New Roman" w:cs="Calibri"/>
          <w:color w:val="000000"/>
        </w:rPr>
        <w:t>one</w:t>
      </w:r>
      <w:r w:rsidR="00B25256" w:rsidRPr="005B1965">
        <w:rPr>
          <w:rFonts w:eastAsia="Times New Roman" w:cs="Calibri"/>
          <w:color w:val="000000"/>
        </w:rPr>
        <w:t xml:space="preserve"> </w:t>
      </w:r>
      <w:r w:rsidR="006B55EF">
        <w:rPr>
          <w:rFonts w:eastAsia="Times New Roman" w:cs="Calibri"/>
          <w:color w:val="000000"/>
        </w:rPr>
        <w:t>for</w:t>
      </w:r>
      <w:r w:rsidR="00B25256" w:rsidRPr="005B1965">
        <w:rPr>
          <w:rFonts w:eastAsia="Times New Roman" w:cs="Calibri"/>
          <w:color w:val="000000"/>
        </w:rPr>
        <w:t xml:space="preserve"> use during the admissions </w:t>
      </w:r>
      <w:r w:rsidR="00C07541">
        <w:rPr>
          <w:rFonts w:eastAsia="Times New Roman" w:cs="Calibri"/>
          <w:color w:val="000000"/>
        </w:rPr>
        <w:t>cycle</w:t>
      </w:r>
      <w:r w:rsidRPr="005B1965">
        <w:rPr>
          <w:rFonts w:eastAsia="Times New Roman" w:cs="Calibri"/>
          <w:color w:val="000000"/>
        </w:rPr>
        <w:t xml:space="preserve">. </w:t>
      </w:r>
      <w:r w:rsidR="00915C5B" w:rsidRPr="00915C5B">
        <w:rPr>
          <w:rFonts w:eastAsia="Times New Roman" w:cs="Calibri"/>
          <w:color w:val="000000"/>
        </w:rPr>
        <w:t>Both approaches would encourage students to transition to an HE institutional credential linked to their CommIT credentia</w:t>
      </w:r>
      <w:r w:rsidR="003F120F">
        <w:rPr>
          <w:rFonts w:eastAsia="Times New Roman" w:cs="Calibri"/>
          <w:color w:val="000000"/>
        </w:rPr>
        <w:t>l</w:t>
      </w:r>
      <w:r w:rsidR="00915C5B" w:rsidRPr="003F120F" w:rsidDel="00915C5B">
        <w:rPr>
          <w:rFonts w:eastAsia="Times New Roman" w:cs="Calibri"/>
          <w:color w:val="000000"/>
        </w:rPr>
        <w:t xml:space="preserve"> </w:t>
      </w:r>
      <w:r w:rsidR="00ED4FCF" w:rsidRPr="005B1965">
        <w:rPr>
          <w:rFonts w:eastAsia="Times New Roman" w:cs="Calibri"/>
          <w:color w:val="000000"/>
        </w:rPr>
        <w:t>once</w:t>
      </w:r>
      <w:r w:rsidR="001477C9" w:rsidRPr="005B1965">
        <w:rPr>
          <w:rFonts w:eastAsia="Times New Roman" w:cs="Calibri"/>
          <w:color w:val="000000"/>
        </w:rPr>
        <w:t xml:space="preserve"> </w:t>
      </w:r>
      <w:r w:rsidR="00ED4FCF" w:rsidRPr="005B1965">
        <w:rPr>
          <w:rFonts w:eastAsia="Times New Roman" w:cs="Calibri"/>
          <w:color w:val="000000"/>
        </w:rPr>
        <w:t>matriculated</w:t>
      </w:r>
      <w:r w:rsidR="006B55EF" w:rsidRPr="003F120F">
        <w:rPr>
          <w:rFonts w:eastAsia="Times New Roman" w:cs="Calibri"/>
          <w:color w:val="000000"/>
        </w:rPr>
        <w:t xml:space="preserve"> and </w:t>
      </w:r>
      <w:r w:rsidR="00791344" w:rsidRPr="003F120F">
        <w:rPr>
          <w:rFonts w:eastAsia="Times New Roman" w:cs="Calibri"/>
          <w:color w:val="000000"/>
        </w:rPr>
        <w:t>adhere to the FICAM Privacy Requirements.</w:t>
      </w:r>
    </w:p>
    <w:p w14:paraId="3BB6B8AB" w14:textId="39FC2073" w:rsidR="008E0D7C" w:rsidRDefault="00D5772E" w:rsidP="005B1965">
      <w:r>
        <w:rPr>
          <w:rFonts w:eastAsia="Times New Roman" w:cs="Calibri"/>
          <w:color w:val="000000"/>
        </w:rPr>
        <w:t xml:space="preserve">2.  </w:t>
      </w:r>
      <w:r w:rsidR="00F364BF">
        <w:t xml:space="preserve">Develop mechanism to </w:t>
      </w:r>
      <w:r w:rsidR="00B25256">
        <w:t xml:space="preserve">elevate credential strength to </w:t>
      </w:r>
      <w:r w:rsidR="00ED4FCF">
        <w:t xml:space="preserve">FICAM </w:t>
      </w:r>
      <w:r w:rsidR="00791344">
        <w:t>LoA</w:t>
      </w:r>
      <w:r w:rsidR="00B25256">
        <w:t xml:space="preserve"> 2 to enable new services and reduced risk. </w:t>
      </w:r>
      <w:r w:rsidR="00F21E16">
        <w:t xml:space="preserve">Testing agencies such as </w:t>
      </w:r>
      <w:r w:rsidR="002642E6">
        <w:t>College Board</w:t>
      </w:r>
      <w:r w:rsidR="001477C9">
        <w:t xml:space="preserve"> and ACT identity proof </w:t>
      </w:r>
      <w:r w:rsidR="00F21E16">
        <w:t xml:space="preserve">students before taking the SAT or ACT tests. </w:t>
      </w:r>
      <w:r w:rsidR="003F120F" w:rsidRPr="003F120F">
        <w:t xml:space="preserve">The project will leverage these </w:t>
      </w:r>
      <w:r w:rsidR="003F120F">
        <w:t xml:space="preserve">and other </w:t>
      </w:r>
      <w:r w:rsidR="003F120F" w:rsidRPr="003F120F">
        <w:t xml:space="preserve">processes and events where students are currently expected to prove their identities to escalate and transition </w:t>
      </w:r>
      <w:r w:rsidR="002642E6" w:rsidRPr="003F120F">
        <w:t>student’s</w:t>
      </w:r>
      <w:r w:rsidR="003F120F">
        <w:t xml:space="preserve"> </w:t>
      </w:r>
      <w:r w:rsidR="00F21E16">
        <w:t>credentials to LoA 2.</w:t>
      </w:r>
      <w:r w:rsidR="004E7894">
        <w:t xml:space="preserve"> Individuals using the K12 IdP would also have the ability of receiving LoA 2 credentials.  </w:t>
      </w:r>
      <w:r w:rsidR="00EF2757">
        <w:t xml:space="preserve">Adult learners without LoA 2 credentials could be identity proofed at a local participating </w:t>
      </w:r>
      <w:r w:rsidR="002642E6">
        <w:t>institution</w:t>
      </w:r>
      <w:r w:rsidR="00EF2757">
        <w:t xml:space="preserve">. </w:t>
      </w:r>
      <w:r w:rsidR="004E7894">
        <w:t xml:space="preserve">Users </w:t>
      </w:r>
      <w:r w:rsidR="002642E6">
        <w:t>coming to universities with proofed</w:t>
      </w:r>
      <w:r w:rsidR="004E7894">
        <w:t xml:space="preserve"> credentials </w:t>
      </w:r>
      <w:r w:rsidR="0056197C">
        <w:t>enable</w:t>
      </w:r>
      <w:r w:rsidR="002642E6">
        <w:t xml:space="preserve"> opportunities for </w:t>
      </w:r>
      <w:r w:rsidR="00724A32">
        <w:t>universities</w:t>
      </w:r>
      <w:r w:rsidR="00791344">
        <w:t xml:space="preserve"> and corporate partners </w:t>
      </w:r>
      <w:r w:rsidR="00724A32">
        <w:t xml:space="preserve">to </w:t>
      </w:r>
      <w:r w:rsidR="00184C21">
        <w:t>engage these students</w:t>
      </w:r>
      <w:r w:rsidR="00724A32">
        <w:t xml:space="preserve"> </w:t>
      </w:r>
      <w:r w:rsidR="004E7894">
        <w:t>in a richer service mix</w:t>
      </w:r>
      <w:r w:rsidR="00724A32">
        <w:t xml:space="preserve"> than is presently the case.</w:t>
      </w:r>
      <w:r w:rsidR="00184C21">
        <w:t xml:space="preserve"> </w:t>
      </w:r>
    </w:p>
    <w:p w14:paraId="179A2E3D" w14:textId="72E7D3BA" w:rsidR="000B28D0" w:rsidRDefault="008E0D7C" w:rsidP="008E0D7C">
      <w:r>
        <w:rPr>
          <w:rFonts w:eastAsia="Times New Roman" w:cs="Calibri"/>
          <w:color w:val="000000"/>
        </w:rPr>
        <w:t>3</w:t>
      </w:r>
      <w:r w:rsidR="00A12837">
        <w:rPr>
          <w:rFonts w:eastAsia="Times New Roman" w:cs="Calibri"/>
          <w:color w:val="000000"/>
        </w:rPr>
        <w:t xml:space="preserve">. </w:t>
      </w:r>
      <w:r w:rsidR="006E5C44" w:rsidRPr="006E5C44">
        <w:rPr>
          <w:rFonts w:eastAsia="Times New Roman" w:cs="Calibri"/>
          <w:color w:val="000000"/>
        </w:rPr>
        <w:t xml:space="preserve"> </w:t>
      </w:r>
      <w:r w:rsidR="00A12837">
        <w:rPr>
          <w:rFonts w:eastAsia="Times New Roman" w:cs="Calibri"/>
          <w:color w:val="000000"/>
        </w:rPr>
        <w:t xml:space="preserve">Develop </w:t>
      </w:r>
      <w:r w:rsidR="006E5C44" w:rsidRPr="006E5C44">
        <w:rPr>
          <w:rFonts w:eastAsia="Times New Roman" w:cs="Calibri"/>
          <w:color w:val="000000"/>
        </w:rPr>
        <w:t>an easy-to-use privacy-preserving architecture that allows for</w:t>
      </w:r>
      <w:r w:rsidR="000575F0">
        <w:rPr>
          <w:rFonts w:eastAsia="Times New Roman" w:cs="Calibri"/>
          <w:color w:val="000000"/>
        </w:rPr>
        <w:t xml:space="preserve"> flexibility in service requirements and implementation. This </w:t>
      </w:r>
      <w:r w:rsidR="0056197C">
        <w:rPr>
          <w:rFonts w:eastAsia="Times New Roman" w:cs="Calibri"/>
          <w:color w:val="000000"/>
        </w:rPr>
        <w:t>includes</w:t>
      </w:r>
      <w:r w:rsidR="006E5C44" w:rsidRPr="006E5C44">
        <w:rPr>
          <w:rFonts w:eastAsia="Times New Roman" w:cs="Calibri"/>
          <w:color w:val="000000"/>
        </w:rPr>
        <w:t xml:space="preserve"> the creation of user controlled limited lifetime pipelines between participants for </w:t>
      </w:r>
      <w:r w:rsidR="006E5C44">
        <w:rPr>
          <w:rFonts w:eastAsia="Times New Roman" w:cs="Calibri"/>
          <w:color w:val="000000"/>
        </w:rPr>
        <w:t xml:space="preserve">transfer of </w:t>
      </w:r>
      <w:r w:rsidR="006E5C44" w:rsidRPr="006E5C44">
        <w:rPr>
          <w:rFonts w:eastAsia="Times New Roman" w:cs="Calibri"/>
          <w:color w:val="000000"/>
        </w:rPr>
        <w:t>user data</w:t>
      </w:r>
      <w:r w:rsidR="006E5C44">
        <w:rPr>
          <w:rFonts w:eastAsia="Times New Roman" w:cs="Calibri"/>
          <w:color w:val="000000"/>
        </w:rPr>
        <w:t>.</w:t>
      </w:r>
      <w:r w:rsidR="00A12837">
        <w:rPr>
          <w:rFonts w:eastAsia="Times New Roman" w:cs="Calibri"/>
          <w:color w:val="000000"/>
        </w:rPr>
        <w:t xml:space="preserve"> </w:t>
      </w:r>
      <w:r>
        <w:rPr>
          <w:rFonts w:eastAsia="Times New Roman" w:cs="Calibri"/>
          <w:color w:val="000000"/>
        </w:rPr>
        <w:t xml:space="preserve">While this is similar to “provisioned privacy,” </w:t>
      </w:r>
      <w:r w:rsidR="00732F73">
        <w:rPr>
          <w:rFonts w:eastAsia="Times New Roman" w:cs="Calibri"/>
          <w:color w:val="000000"/>
        </w:rPr>
        <w:t>CommIT</w:t>
      </w:r>
      <w:r>
        <w:rPr>
          <w:rFonts w:eastAsia="Times New Roman" w:cs="Calibri"/>
          <w:color w:val="000000"/>
        </w:rPr>
        <w:t xml:space="preserve"> would also deploy mechanism for run-</w:t>
      </w:r>
      <w:r w:rsidR="000575F0">
        <w:rPr>
          <w:rFonts w:eastAsia="Times New Roman" w:cs="Calibri"/>
          <w:color w:val="000000"/>
        </w:rPr>
        <w:t xml:space="preserve">time approach for user consent to provide deployment options. </w:t>
      </w:r>
    </w:p>
    <w:p w14:paraId="352B7A4C" w14:textId="567EA4F3" w:rsidR="00CF3D79" w:rsidRPr="005B1965" w:rsidRDefault="008E0D7C" w:rsidP="005B1965">
      <w:pPr>
        <w:spacing w:before="248" w:after="248"/>
        <w:rPr>
          <w:rFonts w:eastAsia="Times New Roman" w:cs="Calibri"/>
          <w:color w:val="000000"/>
        </w:rPr>
      </w:pPr>
      <w:r>
        <w:rPr>
          <w:rFonts w:eastAsia="Times New Roman" w:cs="Calibri"/>
          <w:color w:val="000000"/>
        </w:rPr>
        <w:t xml:space="preserve">4. </w:t>
      </w:r>
      <w:r w:rsidR="000575F0">
        <w:rPr>
          <w:rFonts w:eastAsia="Times New Roman" w:cs="Calibri"/>
          <w:color w:val="000000"/>
        </w:rPr>
        <w:t xml:space="preserve"> </w:t>
      </w:r>
      <w:r w:rsidR="001D168B" w:rsidRPr="005B1965">
        <w:rPr>
          <w:rFonts w:eastAsia="Times New Roman" w:cs="Calibri"/>
          <w:color w:val="000000"/>
        </w:rPr>
        <w:t xml:space="preserve">Create </w:t>
      </w:r>
      <w:r w:rsidR="001477C9" w:rsidRPr="005B1965">
        <w:rPr>
          <w:rFonts w:eastAsia="Times New Roman" w:cs="Calibri"/>
          <w:color w:val="000000"/>
        </w:rPr>
        <w:t xml:space="preserve">a </w:t>
      </w:r>
      <w:r w:rsidR="00792BFA" w:rsidRPr="005B1965">
        <w:rPr>
          <w:rFonts w:eastAsia="Times New Roman" w:cs="Calibri"/>
          <w:color w:val="000000"/>
        </w:rPr>
        <w:t xml:space="preserve">governance structure for the CommIT </w:t>
      </w:r>
      <w:r w:rsidR="00DF6D38" w:rsidRPr="005B1965">
        <w:rPr>
          <w:rFonts w:eastAsia="Times New Roman" w:cs="Calibri"/>
          <w:color w:val="000000"/>
        </w:rPr>
        <w:t xml:space="preserve">project and ongoing </w:t>
      </w:r>
      <w:r w:rsidR="00784E68">
        <w:rPr>
          <w:rFonts w:eastAsia="Times New Roman" w:cs="Calibri"/>
          <w:color w:val="000000"/>
        </w:rPr>
        <w:t>Collaborative</w:t>
      </w:r>
      <w:r w:rsidR="00DF6D38" w:rsidRPr="005B1965">
        <w:rPr>
          <w:rFonts w:eastAsia="Times New Roman" w:cs="Calibri"/>
          <w:color w:val="000000"/>
        </w:rPr>
        <w:t xml:space="preserve"> to enable the development of shared policy, business, and operating structures. </w:t>
      </w:r>
      <w:r>
        <w:rPr>
          <w:rFonts w:eastAsia="Times New Roman" w:cs="Calibri"/>
          <w:color w:val="000000"/>
        </w:rPr>
        <w:t xml:space="preserve"> Develop</w:t>
      </w:r>
      <w:r w:rsidRPr="006E5C44">
        <w:rPr>
          <w:rFonts w:eastAsia="Times New Roman" w:cs="Calibri"/>
          <w:color w:val="000000"/>
        </w:rPr>
        <w:t xml:space="preserve"> strong privacy </w:t>
      </w:r>
      <w:r>
        <w:rPr>
          <w:rFonts w:eastAsia="Times New Roman" w:cs="Calibri"/>
          <w:color w:val="000000"/>
        </w:rPr>
        <w:t xml:space="preserve">and operating </w:t>
      </w:r>
      <w:r w:rsidRPr="006E5C44">
        <w:rPr>
          <w:rFonts w:eastAsia="Times New Roman" w:cs="Calibri"/>
          <w:color w:val="000000"/>
        </w:rPr>
        <w:t xml:space="preserve">policies with consequences for all </w:t>
      </w:r>
      <w:r w:rsidR="0056197C">
        <w:rPr>
          <w:rFonts w:eastAsia="Times New Roman" w:cs="Calibri"/>
          <w:color w:val="000000"/>
        </w:rPr>
        <w:lastRenderedPageBreak/>
        <w:t xml:space="preserve">participating organizations. </w:t>
      </w:r>
      <w:r w:rsidR="0056197C" w:rsidRPr="0056197C">
        <w:rPr>
          <w:rFonts w:eastAsia="Times New Roman" w:cs="Calibri"/>
          <w:color w:val="000000"/>
        </w:rPr>
        <w:t xml:space="preserve">Applicants will use the trusted identity provided by the CommIT Collaborative to direct a transfer of their data to selected institutions or corporate service providers. The CommIT Collaborative </w:t>
      </w:r>
      <w:r w:rsidR="00A41155">
        <w:rPr>
          <w:rFonts w:eastAsia="Times New Roman" w:cs="Calibri"/>
          <w:color w:val="000000"/>
        </w:rPr>
        <w:t>will implement</w:t>
      </w:r>
      <w:r w:rsidR="0056197C" w:rsidRPr="0056197C">
        <w:rPr>
          <w:rFonts w:eastAsia="Times New Roman" w:cs="Calibri"/>
          <w:color w:val="000000"/>
        </w:rPr>
        <w:t xml:space="preserve"> privacy-enhancing technologies and will be compliant with the disclosure provisions of the Family Education Rights and Privacy Act, FICAM privacy requirements, as well as other appropriate privacy legislation.</w:t>
      </w:r>
    </w:p>
    <w:p w14:paraId="2F4466A4" w14:textId="13ED41E8" w:rsidR="001D168B" w:rsidRPr="005B1965" w:rsidRDefault="008E0D7C" w:rsidP="005B1965">
      <w:pPr>
        <w:spacing w:before="248" w:after="248"/>
        <w:rPr>
          <w:rFonts w:eastAsia="Times New Roman" w:cs="Calibri"/>
          <w:color w:val="000000"/>
        </w:rPr>
      </w:pPr>
      <w:r>
        <w:rPr>
          <w:rFonts w:eastAsia="Times New Roman" w:cs="Calibri"/>
          <w:color w:val="000000"/>
        </w:rPr>
        <w:t xml:space="preserve">5. </w:t>
      </w:r>
      <w:r w:rsidR="00D5772E">
        <w:rPr>
          <w:rFonts w:eastAsia="Times New Roman" w:cs="Calibri"/>
          <w:color w:val="000000"/>
        </w:rPr>
        <w:t xml:space="preserve"> </w:t>
      </w:r>
      <w:r w:rsidR="00791344">
        <w:rPr>
          <w:rFonts w:eastAsia="Times New Roman" w:cs="Calibri"/>
          <w:color w:val="000000"/>
        </w:rPr>
        <w:t>Develop a</w:t>
      </w:r>
      <w:r w:rsidR="00792BFA" w:rsidRPr="005B1965">
        <w:rPr>
          <w:rFonts w:eastAsia="Times New Roman" w:cs="Calibri"/>
          <w:color w:val="000000"/>
        </w:rPr>
        <w:t xml:space="preserve"> </w:t>
      </w:r>
      <w:r w:rsidR="006E5C44">
        <w:rPr>
          <w:rFonts w:eastAsia="Times New Roman" w:cs="Calibri"/>
          <w:color w:val="000000"/>
        </w:rPr>
        <w:t xml:space="preserve">flexible </w:t>
      </w:r>
      <w:r w:rsidR="00792BFA" w:rsidRPr="005B1965">
        <w:rPr>
          <w:rFonts w:eastAsia="Times New Roman" w:cs="Calibri"/>
          <w:color w:val="000000"/>
        </w:rPr>
        <w:t>business model for sustainability</w:t>
      </w:r>
      <w:r w:rsidR="00BF69F5">
        <w:rPr>
          <w:rFonts w:eastAsia="Times New Roman" w:cs="Calibri"/>
          <w:color w:val="000000"/>
        </w:rPr>
        <w:t xml:space="preserve"> of authentication and access management, policy, and business infrastructures. Since participants will be enjoying reduced costs, </w:t>
      </w:r>
      <w:r w:rsidR="00BF1B8A">
        <w:rPr>
          <w:rFonts w:eastAsia="Times New Roman" w:cs="Calibri"/>
          <w:color w:val="000000"/>
        </w:rPr>
        <w:t>students may be able to use CommIT privacy, linking and account services</w:t>
      </w:r>
      <w:r w:rsidR="00BF69F5" w:rsidRPr="002A40F2">
        <w:rPr>
          <w:rFonts w:ascii="Arial" w:hAnsi="Arial" w:cs="Arial"/>
          <w:sz w:val="20"/>
          <w:szCs w:val="20"/>
        </w:rPr>
        <w:t xml:space="preserve"> </w:t>
      </w:r>
      <w:r w:rsidR="00BF1B8A">
        <w:rPr>
          <w:rFonts w:ascii="Arial" w:hAnsi="Arial" w:cs="Arial"/>
          <w:sz w:val="20"/>
          <w:szCs w:val="20"/>
        </w:rPr>
        <w:t xml:space="preserve">for free. </w:t>
      </w:r>
    </w:p>
    <w:p w14:paraId="6DC3615F" w14:textId="3D7035CE" w:rsidR="00DF6D38" w:rsidRPr="005B1965" w:rsidRDefault="008E0D7C" w:rsidP="005B1965">
      <w:pPr>
        <w:spacing w:before="248" w:after="248"/>
        <w:rPr>
          <w:rFonts w:eastAsia="Times New Roman" w:cs="Calibri"/>
          <w:color w:val="000000"/>
        </w:rPr>
      </w:pPr>
      <w:r>
        <w:rPr>
          <w:rFonts w:eastAsia="Times New Roman" w:cs="Calibri"/>
          <w:color w:val="000000"/>
        </w:rPr>
        <w:t>6</w:t>
      </w:r>
      <w:r w:rsidR="00CF3D79">
        <w:rPr>
          <w:rFonts w:eastAsia="Times New Roman" w:cs="Calibri"/>
          <w:color w:val="000000"/>
        </w:rPr>
        <w:t xml:space="preserve">.  </w:t>
      </w:r>
      <w:r w:rsidR="00197D28" w:rsidRPr="005B1965">
        <w:rPr>
          <w:rFonts w:eastAsia="Times New Roman" w:cs="Calibri"/>
          <w:color w:val="000000"/>
        </w:rPr>
        <w:t xml:space="preserve">Include </w:t>
      </w:r>
      <w:r w:rsidR="00DF6D38" w:rsidRPr="005B1965">
        <w:rPr>
          <w:rFonts w:eastAsia="Times New Roman" w:cs="Calibri"/>
          <w:color w:val="000000"/>
        </w:rPr>
        <w:t xml:space="preserve">a </w:t>
      </w:r>
      <w:r w:rsidR="00197D28" w:rsidRPr="005B1965">
        <w:rPr>
          <w:rFonts w:eastAsia="Times New Roman" w:cs="Calibri"/>
          <w:color w:val="000000"/>
        </w:rPr>
        <w:t xml:space="preserve">diverse </w:t>
      </w:r>
      <w:r w:rsidR="00DF6D38" w:rsidRPr="005B1965">
        <w:rPr>
          <w:rFonts w:eastAsia="Times New Roman" w:cs="Calibri"/>
          <w:color w:val="000000"/>
        </w:rPr>
        <w:t xml:space="preserve">array of </w:t>
      </w:r>
      <w:r w:rsidR="00216D77">
        <w:rPr>
          <w:rFonts w:eastAsia="Times New Roman" w:cs="Calibri"/>
          <w:color w:val="000000"/>
        </w:rPr>
        <w:t>partners</w:t>
      </w:r>
      <w:r w:rsidR="00197D28" w:rsidRPr="005B1965">
        <w:rPr>
          <w:rFonts w:eastAsia="Times New Roman" w:cs="Calibri"/>
          <w:color w:val="000000"/>
        </w:rPr>
        <w:t xml:space="preserve"> to increase v</w:t>
      </w:r>
      <w:r w:rsidR="001477C9" w:rsidRPr="005B1965">
        <w:rPr>
          <w:rFonts w:eastAsia="Times New Roman" w:cs="Calibri"/>
          <w:color w:val="000000"/>
        </w:rPr>
        <w:t>alue of the credential</w:t>
      </w:r>
      <w:r w:rsidR="00216D77">
        <w:rPr>
          <w:rFonts w:eastAsia="Times New Roman" w:cs="Calibri"/>
          <w:color w:val="000000"/>
        </w:rPr>
        <w:t xml:space="preserve"> and market for higher-LoA credentials</w:t>
      </w:r>
      <w:r w:rsidR="001477C9" w:rsidRPr="005B1965">
        <w:rPr>
          <w:rFonts w:eastAsia="Times New Roman" w:cs="Calibri"/>
          <w:color w:val="000000"/>
        </w:rPr>
        <w:t xml:space="preserve"> </w:t>
      </w:r>
      <w:r w:rsidR="002642E6" w:rsidRPr="005B1965">
        <w:rPr>
          <w:rFonts w:eastAsia="Times New Roman" w:cs="Calibri"/>
          <w:color w:val="000000"/>
        </w:rPr>
        <w:t xml:space="preserve">including </w:t>
      </w:r>
      <w:r w:rsidR="002642E6">
        <w:rPr>
          <w:rFonts w:eastAsia="Times New Roman" w:cs="Calibri"/>
          <w:color w:val="000000"/>
        </w:rPr>
        <w:t>K12</w:t>
      </w:r>
      <w:r w:rsidR="00216D77">
        <w:rPr>
          <w:rFonts w:eastAsia="Times New Roman" w:cs="Calibri"/>
          <w:color w:val="000000"/>
        </w:rPr>
        <w:t xml:space="preserve">, state network providers, </w:t>
      </w:r>
      <w:r w:rsidR="00197D28" w:rsidRPr="005B1965">
        <w:rPr>
          <w:rFonts w:eastAsia="Times New Roman" w:cs="Calibri"/>
          <w:color w:val="000000"/>
        </w:rPr>
        <w:t xml:space="preserve">for-profit and non-profit </w:t>
      </w:r>
      <w:r w:rsidR="001477C9" w:rsidRPr="005B1965">
        <w:rPr>
          <w:rFonts w:eastAsia="Times New Roman" w:cs="Calibri"/>
          <w:color w:val="000000"/>
        </w:rPr>
        <w:t>entitles</w:t>
      </w:r>
      <w:r w:rsidR="00216D77">
        <w:rPr>
          <w:rFonts w:eastAsia="Times New Roman" w:cs="Calibri"/>
          <w:color w:val="000000"/>
        </w:rPr>
        <w:t xml:space="preserve"> and higher education. </w:t>
      </w:r>
      <w:r w:rsidR="00CE0F4C" w:rsidRPr="005B1965">
        <w:rPr>
          <w:rFonts w:eastAsia="Times New Roman" w:cs="Calibri"/>
          <w:color w:val="000000"/>
        </w:rPr>
        <w:t xml:space="preserve">Current partners </w:t>
      </w:r>
      <w:r w:rsidR="00784E68">
        <w:rPr>
          <w:rFonts w:eastAsia="Times New Roman" w:cs="Calibri"/>
          <w:color w:val="000000"/>
        </w:rPr>
        <w:t xml:space="preserve"> in </w:t>
      </w:r>
      <w:r w:rsidR="000575F0">
        <w:rPr>
          <w:rFonts w:eastAsia="Times New Roman" w:cs="Calibri"/>
          <w:color w:val="000000"/>
        </w:rPr>
        <w:t xml:space="preserve"> </w:t>
      </w:r>
      <w:r w:rsidR="00732F73">
        <w:rPr>
          <w:rFonts w:eastAsia="Times New Roman" w:cs="Calibri"/>
          <w:color w:val="000000"/>
        </w:rPr>
        <w:t>CommIT</w:t>
      </w:r>
      <w:r w:rsidR="000575F0">
        <w:rPr>
          <w:rFonts w:eastAsia="Times New Roman" w:cs="Calibri"/>
          <w:color w:val="000000"/>
        </w:rPr>
        <w:t xml:space="preserve"> that may participate in the pilot</w:t>
      </w:r>
      <w:r w:rsidR="00197D28" w:rsidRPr="005B1965">
        <w:rPr>
          <w:rFonts w:eastAsia="Times New Roman" w:cs="Calibri"/>
          <w:color w:val="000000"/>
        </w:rPr>
        <w:t xml:space="preserve"> </w:t>
      </w:r>
      <w:r w:rsidR="002642E6" w:rsidRPr="005B1965">
        <w:rPr>
          <w:rFonts w:eastAsia="Times New Roman" w:cs="Calibri"/>
          <w:color w:val="000000"/>
        </w:rPr>
        <w:t>include:</w:t>
      </w:r>
    </w:p>
    <w:p w14:paraId="6ACC477C" w14:textId="57A464D7" w:rsidR="00DF6D38" w:rsidRPr="005B1965" w:rsidRDefault="009D7596" w:rsidP="005B1965">
      <w:pPr>
        <w:pStyle w:val="ListParagraph"/>
        <w:numPr>
          <w:ilvl w:val="0"/>
          <w:numId w:val="12"/>
        </w:numPr>
        <w:spacing w:before="248" w:after="248"/>
        <w:rPr>
          <w:rFonts w:eastAsia="Times New Roman" w:cs="Calibri"/>
          <w:color w:val="000000"/>
        </w:rPr>
      </w:pPr>
      <w:r>
        <w:rPr>
          <w:rFonts w:eastAsia="Times New Roman" w:cs="Calibri"/>
          <w:color w:val="000000"/>
        </w:rPr>
        <w:t>Corporate and not-for</w:t>
      </w:r>
      <w:r w:rsidR="00A96E5C">
        <w:rPr>
          <w:rFonts w:eastAsia="Times New Roman" w:cs="Calibri"/>
          <w:color w:val="000000"/>
        </w:rPr>
        <w:t xml:space="preserve">-profit service providers including </w:t>
      </w:r>
      <w:r w:rsidR="00197D28">
        <w:rPr>
          <w:rFonts w:eastAsia="Times New Roman" w:cs="Calibri"/>
          <w:color w:val="000000"/>
        </w:rPr>
        <w:t>National Student Clearinghouse/Meteor which represents non-governmental student loans</w:t>
      </w:r>
      <w:r w:rsidR="00A96E5C">
        <w:rPr>
          <w:rFonts w:eastAsia="Times New Roman" w:cs="Calibri"/>
          <w:color w:val="000000"/>
        </w:rPr>
        <w:t xml:space="preserve">, </w:t>
      </w:r>
      <w:r w:rsidR="00197D28" w:rsidRPr="005B1965">
        <w:rPr>
          <w:rFonts w:eastAsia="Times New Roman" w:cs="Calibri"/>
          <w:color w:val="000000"/>
        </w:rPr>
        <w:t xml:space="preserve">Common </w:t>
      </w:r>
      <w:r w:rsidR="002642E6" w:rsidRPr="005B1965">
        <w:rPr>
          <w:rFonts w:eastAsia="Times New Roman" w:cs="Calibri"/>
          <w:color w:val="000000"/>
        </w:rPr>
        <w:t>App,</w:t>
      </w:r>
      <w:r w:rsidR="00197D28" w:rsidRPr="005B1965">
        <w:rPr>
          <w:rFonts w:eastAsia="Times New Roman" w:cs="Calibri"/>
          <w:color w:val="000000"/>
        </w:rPr>
        <w:t xml:space="preserve"> </w:t>
      </w:r>
      <w:r w:rsidR="00CE0F4C" w:rsidRPr="005B1965">
        <w:rPr>
          <w:rFonts w:eastAsia="Times New Roman" w:cs="Calibri"/>
          <w:color w:val="000000"/>
        </w:rPr>
        <w:t xml:space="preserve">AcademyOne, </w:t>
      </w:r>
      <w:r w:rsidR="00A96E5C">
        <w:rPr>
          <w:rFonts w:eastAsia="Times New Roman" w:cs="Calibri"/>
          <w:color w:val="000000"/>
        </w:rPr>
        <w:t xml:space="preserve"> </w:t>
      </w:r>
      <w:r w:rsidR="001B7A3B">
        <w:rPr>
          <w:rFonts w:eastAsia="Times New Roman" w:cs="Calibri"/>
          <w:color w:val="000000"/>
        </w:rPr>
        <w:t>College Board</w:t>
      </w:r>
      <w:r w:rsidR="00A96E5C">
        <w:rPr>
          <w:rFonts w:eastAsia="Times New Roman" w:cs="Calibri"/>
          <w:color w:val="000000"/>
        </w:rPr>
        <w:t>, ACT.</w:t>
      </w:r>
    </w:p>
    <w:p w14:paraId="6E227F63" w14:textId="43475BD9" w:rsidR="00197D28" w:rsidRDefault="00DF6D38" w:rsidP="005B1965">
      <w:pPr>
        <w:pStyle w:val="ListParagraph"/>
        <w:numPr>
          <w:ilvl w:val="0"/>
          <w:numId w:val="12"/>
        </w:numPr>
        <w:spacing w:before="248" w:after="248"/>
        <w:rPr>
          <w:rFonts w:eastAsia="Times New Roman" w:cs="Calibri"/>
          <w:color w:val="000000"/>
        </w:rPr>
      </w:pPr>
      <w:r>
        <w:rPr>
          <w:rFonts w:eastAsia="Times New Roman" w:cs="Calibri"/>
          <w:color w:val="000000"/>
        </w:rPr>
        <w:t xml:space="preserve">University partners including </w:t>
      </w:r>
      <w:r w:rsidR="00CE0F4C">
        <w:rPr>
          <w:rFonts w:eastAsia="Times New Roman" w:cs="Calibri"/>
          <w:color w:val="000000"/>
        </w:rPr>
        <w:t>North Carolina State University</w:t>
      </w:r>
      <w:r w:rsidR="001B7A3B">
        <w:rPr>
          <w:rFonts w:eastAsia="Times New Roman" w:cs="Calibri"/>
          <w:color w:val="000000"/>
        </w:rPr>
        <w:t>, University</w:t>
      </w:r>
      <w:r w:rsidR="00CE0F4C" w:rsidRPr="005B1965">
        <w:rPr>
          <w:rFonts w:eastAsia="Times New Roman" w:cs="Calibri"/>
          <w:color w:val="000000"/>
        </w:rPr>
        <w:t xml:space="preserve"> of Wisconsin-Madison</w:t>
      </w:r>
      <w:r w:rsidR="001B7A3B" w:rsidRPr="005B1965">
        <w:rPr>
          <w:rFonts w:eastAsia="Times New Roman" w:cs="Calibri"/>
          <w:color w:val="000000"/>
        </w:rPr>
        <w:t xml:space="preserve">, </w:t>
      </w:r>
      <w:r w:rsidR="001B7A3B">
        <w:rPr>
          <w:rFonts w:eastAsia="Times New Roman" w:cs="Calibri"/>
          <w:color w:val="000000"/>
        </w:rPr>
        <w:t>The</w:t>
      </w:r>
      <w:r w:rsidR="00CE0F4C" w:rsidRPr="005B1965">
        <w:rPr>
          <w:rFonts w:eastAsia="Times New Roman" w:cs="Calibri"/>
          <w:color w:val="000000"/>
        </w:rPr>
        <w:t xml:space="preserve"> Pennsylvania State University.</w:t>
      </w:r>
    </w:p>
    <w:p w14:paraId="3269FBF9" w14:textId="77777777" w:rsidR="000E4D96" w:rsidRDefault="000E4D96" w:rsidP="000E4D96">
      <w:pPr>
        <w:pStyle w:val="ListParagraph"/>
        <w:spacing w:before="248" w:after="248"/>
        <w:ind w:left="360"/>
        <w:rPr>
          <w:rFonts w:eastAsia="Times New Roman" w:cs="Calibri"/>
          <w:color w:val="000000"/>
        </w:rPr>
      </w:pPr>
    </w:p>
    <w:p w14:paraId="1E76947C" w14:textId="62B9238C" w:rsidR="00A96E5C" w:rsidRDefault="00784E68" w:rsidP="000E4D96">
      <w:pPr>
        <w:pStyle w:val="ListParagraph"/>
        <w:spacing w:before="248" w:after="248"/>
        <w:ind w:left="0"/>
        <w:rPr>
          <w:rFonts w:eastAsia="Times New Roman" w:cs="Calibri"/>
          <w:color w:val="000000"/>
        </w:rPr>
      </w:pPr>
      <w:r>
        <w:rPr>
          <w:rFonts w:eastAsia="Times New Roman" w:cs="Calibri"/>
          <w:color w:val="000000"/>
        </w:rPr>
        <w:t>In addition,</w:t>
      </w:r>
      <w:r w:rsidR="000E4D96">
        <w:rPr>
          <w:rFonts w:eastAsia="Times New Roman" w:cs="Calibri"/>
          <w:color w:val="000000"/>
        </w:rPr>
        <w:t xml:space="preserve"> </w:t>
      </w:r>
      <w:r w:rsidR="00732F73">
        <w:rPr>
          <w:rFonts w:eastAsia="Times New Roman" w:cs="Calibri"/>
          <w:color w:val="000000"/>
        </w:rPr>
        <w:t>CommIT</w:t>
      </w:r>
      <w:r w:rsidR="000E4D96">
        <w:rPr>
          <w:rFonts w:eastAsia="Times New Roman" w:cs="Calibri"/>
          <w:color w:val="000000"/>
        </w:rPr>
        <w:t xml:space="preserve"> will ask o</w:t>
      </w:r>
      <w:r w:rsidR="00422D8F">
        <w:rPr>
          <w:rFonts w:eastAsia="Times New Roman" w:cs="Calibri"/>
          <w:color w:val="000000"/>
        </w:rPr>
        <w:t>ne or more State R&amp;E Network Provider</w:t>
      </w:r>
      <w:r w:rsidR="0030583E">
        <w:rPr>
          <w:rFonts w:eastAsia="Times New Roman" w:cs="Calibri"/>
          <w:color w:val="000000"/>
        </w:rPr>
        <w:t>s</w:t>
      </w:r>
      <w:r w:rsidR="00422D8F">
        <w:rPr>
          <w:rFonts w:eastAsia="Times New Roman" w:cs="Calibri"/>
          <w:color w:val="000000"/>
        </w:rPr>
        <w:t xml:space="preserve"> such as </w:t>
      </w:r>
      <w:r w:rsidR="001B7A3B">
        <w:rPr>
          <w:rFonts w:eastAsia="Times New Roman" w:cs="Calibri"/>
          <w:color w:val="000000"/>
        </w:rPr>
        <w:t>MCNC</w:t>
      </w:r>
      <w:r w:rsidR="000E4D96">
        <w:rPr>
          <w:rFonts w:eastAsia="Times New Roman" w:cs="Calibri"/>
          <w:color w:val="000000"/>
        </w:rPr>
        <w:t xml:space="preserve"> or NJEdge,</w:t>
      </w:r>
      <w:r w:rsidR="00A96E5C">
        <w:rPr>
          <w:rFonts w:eastAsia="Times New Roman" w:cs="Calibri"/>
          <w:color w:val="000000"/>
        </w:rPr>
        <w:t xml:space="preserve"> </w:t>
      </w:r>
      <w:r w:rsidR="000E4D96">
        <w:rPr>
          <w:rFonts w:eastAsia="Times New Roman" w:cs="Calibri"/>
          <w:color w:val="000000"/>
        </w:rPr>
        <w:t xml:space="preserve">respectively </w:t>
      </w:r>
      <w:r w:rsidR="00A96E5C">
        <w:rPr>
          <w:rFonts w:eastAsia="Times New Roman" w:cs="Calibri"/>
          <w:color w:val="000000"/>
        </w:rPr>
        <w:t xml:space="preserve">North Carolina’s </w:t>
      </w:r>
      <w:r w:rsidR="000E4D96">
        <w:rPr>
          <w:rFonts w:eastAsia="Times New Roman" w:cs="Calibri"/>
          <w:color w:val="000000"/>
        </w:rPr>
        <w:t xml:space="preserve"> and New Jersey’s </w:t>
      </w:r>
      <w:r w:rsidR="00A96E5C">
        <w:rPr>
          <w:rFonts w:eastAsia="Times New Roman" w:cs="Calibri"/>
          <w:color w:val="000000"/>
        </w:rPr>
        <w:t>R&amp;E network</w:t>
      </w:r>
      <w:r w:rsidR="0030583E">
        <w:rPr>
          <w:rFonts w:eastAsia="Times New Roman" w:cs="Calibri"/>
          <w:color w:val="000000"/>
        </w:rPr>
        <w:t xml:space="preserve">, which will connect </w:t>
      </w:r>
      <w:r w:rsidR="001B7A3B">
        <w:rPr>
          <w:rFonts w:eastAsia="Times New Roman" w:cs="Calibri"/>
          <w:color w:val="000000"/>
        </w:rPr>
        <w:t>with and</w:t>
      </w:r>
      <w:r w:rsidR="0030583E">
        <w:rPr>
          <w:rFonts w:eastAsia="Times New Roman" w:cs="Calibri"/>
          <w:color w:val="000000"/>
        </w:rPr>
        <w:t xml:space="preserve"> support K12.</w:t>
      </w:r>
    </w:p>
    <w:p w14:paraId="3F8A283D" w14:textId="77777777" w:rsidR="000E4D96" w:rsidRPr="005B1965" w:rsidRDefault="000E4D96" w:rsidP="000E4D96">
      <w:pPr>
        <w:pStyle w:val="Heading2"/>
      </w:pPr>
      <w:r>
        <w:t>Project Timeline</w:t>
      </w:r>
    </w:p>
    <w:p w14:paraId="0D1A69D5" w14:textId="7B3ED173" w:rsidR="00E02E33" w:rsidRDefault="000E4D96" w:rsidP="00661D98">
      <w:pPr>
        <w:pStyle w:val="NoSpacing"/>
      </w:pPr>
      <w:r>
        <w:t xml:space="preserve">In the first year, </w:t>
      </w:r>
      <w:r w:rsidR="00732F73">
        <w:t>CommIT</w:t>
      </w:r>
      <w:r>
        <w:t xml:space="preserve"> would focus on 1) building the governance structure, identify </w:t>
      </w:r>
      <w:r w:rsidR="00732F73">
        <w:t>CommIT</w:t>
      </w:r>
      <w:r>
        <w:t xml:space="preserve"> policies, and develop business model, 2) designing and prototyping data architecture, identity provider and minimal identity management system and related password management processes, 3) develop identity proofing processes and connections into th</w:t>
      </w:r>
      <w:r w:rsidR="00784E68">
        <w:t>e</w:t>
      </w:r>
      <w:r>
        <w:t xml:space="preserve"> CommIT IdM</w:t>
      </w:r>
      <w:r w:rsidR="00784E68">
        <w:t xml:space="preserve"> System</w:t>
      </w:r>
      <w:r>
        <w:t xml:space="preserve">, 4) assist participating organizations to integrate the CommIT infrastructure, and 5) work with </w:t>
      </w:r>
      <w:r w:rsidR="00E02E33">
        <w:t xml:space="preserve">a federated </w:t>
      </w:r>
      <w:r>
        <w:t xml:space="preserve">K12 district and bring their processes/infrastructure up to LoA 2. 6) Identify K12 and adult-learner pilot groups. </w:t>
      </w:r>
    </w:p>
    <w:p w14:paraId="26F193F7" w14:textId="77777777" w:rsidR="00EE107B" w:rsidRDefault="00EE107B" w:rsidP="00661D98">
      <w:pPr>
        <w:pStyle w:val="NoSpacing"/>
      </w:pPr>
    </w:p>
    <w:p w14:paraId="45D7C425" w14:textId="2C8EB247" w:rsidR="00E02E33" w:rsidRPr="00E91B65" w:rsidRDefault="00E02E33" w:rsidP="00E02E33">
      <w:r>
        <w:t xml:space="preserve">In the second year, the </w:t>
      </w:r>
      <w:r w:rsidR="00732F73">
        <w:t>CommIT</w:t>
      </w:r>
      <w:r>
        <w:t xml:space="preserve"> will pilot with test data starting in the fall of 2013 and move to limited production in the late spring of 2014. </w:t>
      </w:r>
    </w:p>
    <w:p w14:paraId="4C32C8AC" w14:textId="0E11C53C" w:rsidR="000E4D96" w:rsidRPr="005B1965" w:rsidRDefault="000E4D96" w:rsidP="000E4D96">
      <w:pPr>
        <w:pStyle w:val="Heading2"/>
      </w:pPr>
      <w:r>
        <w:t>Budget Justification</w:t>
      </w:r>
    </w:p>
    <w:p w14:paraId="58654162" w14:textId="50B17CF2" w:rsidR="000E4D96" w:rsidRDefault="000E4D96" w:rsidP="00661D98">
      <w:r>
        <w:t xml:space="preserve">Each of the </w:t>
      </w:r>
      <w:r w:rsidR="00732F73">
        <w:t>CommIT</w:t>
      </w:r>
      <w:r>
        <w:t xml:space="preserve"> leads (see below) would receive support to fulfill their roles. The Silver/LoA2 Identity Provider, related minimal identity management system (for password reset), privacy-preserving data architecture, participant tool development would require significant funding. One or more testing services would receive funding to support integrating their identity proofing processes into the </w:t>
      </w:r>
      <w:r>
        <w:lastRenderedPageBreak/>
        <w:t>CommIT IdP. One or more State R&amp;E Network Providers would receive funding for liaising with and supporting the K12 pilot. Several higher education institutions and corporate service partners would be contractors to partially offset their work to participate in the pilot.</w:t>
      </w:r>
    </w:p>
    <w:p w14:paraId="15DB59D8" w14:textId="77777777" w:rsidR="00E02E33" w:rsidRPr="005B1965" w:rsidRDefault="00E02E33" w:rsidP="00E02E33">
      <w:pPr>
        <w:pStyle w:val="Heading2"/>
      </w:pPr>
      <w:r>
        <w:t>Collaborators to Ensure Success</w:t>
      </w:r>
    </w:p>
    <w:p w14:paraId="1B127110" w14:textId="77777777" w:rsidR="00E02E33" w:rsidRPr="005B1965" w:rsidRDefault="00E02E33" w:rsidP="00E02E33">
      <w:pPr>
        <w:rPr>
          <w:rFonts w:cs="Arial"/>
          <w:bCs/>
        </w:rPr>
      </w:pPr>
      <w:r w:rsidRPr="005B1965">
        <w:rPr>
          <w:rFonts w:cs="Arial"/>
          <w:b/>
          <w:bCs/>
        </w:rPr>
        <w:t>InCommon,</w:t>
      </w:r>
      <w:r w:rsidRPr="005B1965">
        <w:rPr>
          <w:rFonts w:cs="Arial"/>
          <w:bCs/>
        </w:rPr>
        <w:t xml:space="preserve"> operated by Internet2, </w:t>
      </w:r>
      <w:r>
        <w:rPr>
          <w:rFonts w:cs="Arial"/>
          <w:bCs/>
        </w:rPr>
        <w:t>is a FICAM-approved trust framework provider that supports</w:t>
      </w:r>
      <w:r w:rsidRPr="005B1965">
        <w:rPr>
          <w:rFonts w:cs="Arial"/>
          <w:bCs/>
        </w:rPr>
        <w:t xml:space="preserve"> trust infrastructures for the Research and Education Community. </w:t>
      </w:r>
      <w:r>
        <w:t xml:space="preserve">InCommon/Internet2 would act as the cooperative agreement lead, co-project lead, and technical lead. </w:t>
      </w:r>
    </w:p>
    <w:p w14:paraId="2D883221" w14:textId="77777777" w:rsidR="00E02E33" w:rsidRDefault="00E02E33" w:rsidP="00E02E33">
      <w:pPr>
        <w:spacing w:before="248" w:after="248"/>
        <w:rPr>
          <w:rFonts w:ascii="Arial Narrow" w:eastAsia="Times New Roman" w:hAnsi="Arial Narrow" w:cs="Calibri"/>
          <w:bCs/>
          <w:color w:val="000000"/>
        </w:rPr>
      </w:pPr>
      <w:r w:rsidRPr="005B1965">
        <w:rPr>
          <w:rFonts w:ascii="Arial Narrow" w:eastAsia="Times New Roman" w:hAnsi="Arial Narrow" w:cs="Calibri"/>
          <w:b/>
          <w:bCs/>
          <w:color w:val="000000"/>
        </w:rPr>
        <w:t>PESC</w:t>
      </w:r>
      <w:r>
        <w:rPr>
          <w:rFonts w:ascii="Arial Narrow" w:eastAsia="Times New Roman" w:hAnsi="Arial Narrow" w:cs="Calibri"/>
          <w:bCs/>
          <w:color w:val="000000"/>
        </w:rPr>
        <w:t xml:space="preserve"> </w:t>
      </w:r>
      <w:r w:rsidRPr="005B1965">
        <w:rPr>
          <w:rFonts w:cs="Arial"/>
          <w:bCs/>
        </w:rPr>
        <w:t>is a non-profit, community-based, umbrella association of diverse organizations the enables cost-effective connectivity between data systems to accelerate performance and service, to simplify data access and research, and to improve data quality along the higher education lifecycle.</w:t>
      </w:r>
      <w:r w:rsidRPr="005B1965">
        <w:rPr>
          <w:rFonts w:ascii="Arial Narrow" w:eastAsia="Times New Roman" w:hAnsi="Arial Narrow" w:cs="Calibri"/>
          <w:bCs/>
          <w:color w:val="000000"/>
        </w:rPr>
        <w:t xml:space="preserve">  </w:t>
      </w:r>
      <w:r>
        <w:rPr>
          <w:rFonts w:ascii="Arial Narrow" w:eastAsia="Times New Roman" w:hAnsi="Arial Narrow" w:cs="Calibri"/>
          <w:bCs/>
          <w:color w:val="000000"/>
        </w:rPr>
        <w:t xml:space="preserve">PESC would be the governance and business development lead. </w:t>
      </w:r>
    </w:p>
    <w:p w14:paraId="501A23C7" w14:textId="52B1C8A3" w:rsidR="00E02E33" w:rsidRPr="00661D98" w:rsidRDefault="00E02E33" w:rsidP="00EE107B">
      <w:pPr>
        <w:spacing w:before="248" w:after="248"/>
        <w:rPr>
          <w:rFonts w:ascii="Arial Narrow" w:eastAsia="Times New Roman" w:hAnsi="Arial Narrow" w:cs="Calibri"/>
          <w:b/>
          <w:bCs/>
          <w:color w:val="000000"/>
        </w:rPr>
      </w:pPr>
      <w:r w:rsidRPr="005B1965">
        <w:rPr>
          <w:rFonts w:ascii="Arial Narrow" w:eastAsia="Times New Roman" w:hAnsi="Arial Narrow" w:cs="Calibri"/>
          <w:b/>
          <w:bCs/>
          <w:color w:val="000000"/>
        </w:rPr>
        <w:t>Georgetown</w:t>
      </w:r>
      <w:r w:rsidRPr="0056197C">
        <w:rPr>
          <w:rFonts w:ascii="Arial Narrow" w:eastAsia="Times New Roman" w:hAnsi="Arial Narrow" w:cs="Calibri"/>
          <w:b/>
          <w:bCs/>
          <w:color w:val="000000"/>
        </w:rPr>
        <w:t xml:space="preserve"> </w:t>
      </w:r>
      <w:r w:rsidR="0056197C" w:rsidRPr="0056197C">
        <w:rPr>
          <w:rFonts w:ascii="Arial Narrow" w:eastAsia="Times New Roman" w:hAnsi="Arial Narrow" w:cs="Calibri"/>
          <w:b/>
          <w:bCs/>
          <w:color w:val="000000"/>
        </w:rPr>
        <w:t>University</w:t>
      </w:r>
      <w:r w:rsidR="0056197C" w:rsidRPr="00661D98">
        <w:rPr>
          <w:rFonts w:ascii="Arial Narrow" w:eastAsia="Times New Roman" w:hAnsi="Arial Narrow" w:cs="Calibri"/>
          <w:bCs/>
          <w:color w:val="000000"/>
        </w:rPr>
        <w:t xml:space="preserve"> </w:t>
      </w:r>
      <w:r w:rsidR="0056197C" w:rsidRPr="00661D98">
        <w:rPr>
          <w:rFonts w:cs="Arial"/>
          <w:bCs/>
        </w:rPr>
        <w:t>is one of the world’s leading</w:t>
      </w:r>
      <w:r w:rsidR="0056197C" w:rsidRPr="0056197C">
        <w:rPr>
          <w:rFonts w:cs="Arial"/>
          <w:bCs/>
        </w:rPr>
        <w:t xml:space="preserve"> </w:t>
      </w:r>
      <w:r w:rsidR="0056197C" w:rsidRPr="00661D98">
        <w:rPr>
          <w:rFonts w:cs="Arial"/>
          <w:bCs/>
        </w:rPr>
        <w:t>academic and research institutions</w:t>
      </w:r>
      <w:r w:rsidR="0056197C">
        <w:rPr>
          <w:rFonts w:ascii="Arial Narrow" w:eastAsia="Times New Roman" w:hAnsi="Arial Narrow" w:cs="Calibri"/>
          <w:b/>
          <w:bCs/>
          <w:color w:val="000000"/>
        </w:rPr>
        <w:t xml:space="preserve">. </w:t>
      </w:r>
      <w:r w:rsidR="0056197C" w:rsidRPr="00661D98">
        <w:rPr>
          <w:rFonts w:ascii="Arial Narrow" w:eastAsia="Times New Roman" w:hAnsi="Arial Narrow" w:cs="Calibri"/>
          <w:bCs/>
          <w:color w:val="000000"/>
        </w:rPr>
        <w:t>Georgetown</w:t>
      </w:r>
      <w:r w:rsidR="0056197C">
        <w:rPr>
          <w:rFonts w:ascii="Arial Narrow" w:eastAsia="Times New Roman" w:hAnsi="Arial Narrow" w:cs="Calibri"/>
          <w:b/>
          <w:bCs/>
          <w:color w:val="000000"/>
        </w:rPr>
        <w:t xml:space="preserve"> </w:t>
      </w:r>
      <w:r>
        <w:rPr>
          <w:rFonts w:ascii="Arial Narrow" w:eastAsia="Times New Roman" w:hAnsi="Arial Narrow" w:cs="Calibri"/>
          <w:bCs/>
          <w:color w:val="000000"/>
        </w:rPr>
        <w:t>would be</w:t>
      </w:r>
      <w:r w:rsidRPr="005B1965">
        <w:rPr>
          <w:rFonts w:ascii="Arial Narrow" w:eastAsia="Times New Roman" w:hAnsi="Arial Narrow" w:cs="Calibri"/>
          <w:bCs/>
          <w:color w:val="000000"/>
        </w:rPr>
        <w:t xml:space="preserve"> the privacy</w:t>
      </w:r>
      <w:r>
        <w:rPr>
          <w:rFonts w:ascii="Arial Narrow" w:eastAsia="Times New Roman" w:hAnsi="Arial Narrow" w:cs="Calibri"/>
          <w:bCs/>
          <w:color w:val="000000"/>
        </w:rPr>
        <w:t xml:space="preserve"> policy</w:t>
      </w:r>
      <w:r w:rsidRPr="005B1965">
        <w:rPr>
          <w:rFonts w:ascii="Arial Narrow" w:eastAsia="Times New Roman" w:hAnsi="Arial Narrow" w:cs="Calibri"/>
          <w:bCs/>
          <w:color w:val="000000"/>
        </w:rPr>
        <w:t xml:space="preserve"> and </w:t>
      </w:r>
      <w:r>
        <w:rPr>
          <w:rFonts w:ascii="Arial Narrow" w:eastAsia="Times New Roman" w:hAnsi="Arial Narrow" w:cs="Calibri"/>
          <w:bCs/>
          <w:color w:val="000000"/>
        </w:rPr>
        <w:t xml:space="preserve">co-project lead. </w:t>
      </w:r>
      <w:r w:rsidR="00EE107B">
        <w:rPr>
          <w:rFonts w:ascii="Arial Narrow" w:eastAsia="Times New Roman" w:hAnsi="Arial Narrow" w:cs="Calibri"/>
          <w:bCs/>
          <w:color w:val="000000"/>
        </w:rPr>
        <w:t xml:space="preserve"> </w:t>
      </w:r>
    </w:p>
    <w:p w14:paraId="43287356" w14:textId="202D64B7" w:rsidR="00927D37" w:rsidRPr="005B1965" w:rsidRDefault="005D715B" w:rsidP="005B1965">
      <w:pPr>
        <w:pStyle w:val="Heading2"/>
      </w:pPr>
      <w:r w:rsidRPr="0047775D">
        <w:t>Anticipated Outcomes</w:t>
      </w:r>
    </w:p>
    <w:p w14:paraId="10CB9248" w14:textId="5BCC717B" w:rsidR="005D0FAA" w:rsidRDefault="00BE39B9" w:rsidP="00FB3AE4">
      <w:r w:rsidRPr="00EE107B">
        <w:rPr>
          <w:rFonts w:cs="Arial"/>
          <w:bCs/>
        </w:rPr>
        <w:t xml:space="preserve">The </w:t>
      </w:r>
      <w:r w:rsidR="00732F73">
        <w:rPr>
          <w:rFonts w:cs="Arial"/>
          <w:bCs/>
        </w:rPr>
        <w:t>Higher</w:t>
      </w:r>
      <w:r w:rsidR="00EE107B">
        <w:rPr>
          <w:rFonts w:cs="Arial"/>
          <w:bCs/>
        </w:rPr>
        <w:t xml:space="preserve"> Education </w:t>
      </w:r>
      <w:r w:rsidRPr="00EE107B">
        <w:rPr>
          <w:rFonts w:cs="Arial"/>
          <w:bCs/>
        </w:rPr>
        <w:t xml:space="preserve">application process  </w:t>
      </w:r>
      <w:r w:rsidR="009837CF">
        <w:rPr>
          <w:rFonts w:cs="Arial"/>
          <w:bCs/>
        </w:rPr>
        <w:t xml:space="preserve">requires user </w:t>
      </w:r>
      <w:r w:rsidRPr="00EE107B">
        <w:rPr>
          <w:rFonts w:cs="Arial"/>
          <w:bCs/>
        </w:rPr>
        <w:t xml:space="preserve">data </w:t>
      </w:r>
      <w:r w:rsidR="009837CF">
        <w:rPr>
          <w:rFonts w:cs="Arial"/>
          <w:bCs/>
        </w:rPr>
        <w:t xml:space="preserve">to </w:t>
      </w:r>
      <w:r w:rsidRPr="00EE107B">
        <w:rPr>
          <w:rFonts w:cs="Arial"/>
          <w:bCs/>
        </w:rPr>
        <w:t xml:space="preserve">span </w:t>
      </w:r>
      <w:r w:rsidR="009837CF">
        <w:rPr>
          <w:rFonts w:cs="Arial"/>
          <w:bCs/>
        </w:rPr>
        <w:t xml:space="preserve">organizations </w:t>
      </w:r>
      <w:r w:rsidRPr="00EE107B">
        <w:rPr>
          <w:rFonts w:cs="Arial"/>
          <w:bCs/>
        </w:rPr>
        <w:t>and stakeholders</w:t>
      </w:r>
      <w:r w:rsidR="009837CF">
        <w:rPr>
          <w:rFonts w:cs="Arial"/>
          <w:bCs/>
        </w:rPr>
        <w:t>. W</w:t>
      </w:r>
      <w:r w:rsidRPr="00EE107B">
        <w:rPr>
          <w:rFonts w:cs="Arial"/>
          <w:bCs/>
        </w:rPr>
        <w:t>ithout trust</w:t>
      </w:r>
      <w:r w:rsidR="009837CF">
        <w:rPr>
          <w:rFonts w:cs="Arial"/>
          <w:bCs/>
        </w:rPr>
        <w:t>, all must</w:t>
      </w:r>
      <w:r w:rsidRPr="00EE107B">
        <w:rPr>
          <w:rFonts w:cs="Arial"/>
          <w:bCs/>
        </w:rPr>
        <w:t xml:space="preserve"> rely on their own isolated practices and </w:t>
      </w:r>
      <w:r w:rsidR="009837CF">
        <w:rPr>
          <w:rFonts w:cs="Arial"/>
          <w:bCs/>
        </w:rPr>
        <w:t>duplicate authentication and</w:t>
      </w:r>
      <w:r w:rsidR="00211A6F">
        <w:rPr>
          <w:rFonts w:cs="Arial"/>
          <w:bCs/>
        </w:rPr>
        <w:t xml:space="preserve"> access practices</w:t>
      </w:r>
      <w:r w:rsidRPr="00EE107B">
        <w:rPr>
          <w:rFonts w:cs="Arial"/>
          <w:bCs/>
        </w:rPr>
        <w:t xml:space="preserve">.  CommIT can reduce the costs related to how </w:t>
      </w:r>
      <w:r w:rsidR="001B7A3B" w:rsidRPr="00EE107B">
        <w:rPr>
          <w:rFonts w:cs="Arial"/>
          <w:bCs/>
        </w:rPr>
        <w:t>information is</w:t>
      </w:r>
      <w:r w:rsidRPr="00EE107B">
        <w:rPr>
          <w:rFonts w:cs="Arial"/>
          <w:bCs/>
        </w:rPr>
        <w:t xml:space="preserve"> shared, validated and used to place a student in a</w:t>
      </w:r>
      <w:r w:rsidR="00211A6F">
        <w:rPr>
          <w:rFonts w:cs="Arial"/>
          <w:bCs/>
        </w:rPr>
        <w:t>n academic</w:t>
      </w:r>
      <w:r w:rsidRPr="00EE107B">
        <w:rPr>
          <w:rFonts w:cs="Arial"/>
          <w:bCs/>
        </w:rPr>
        <w:t xml:space="preserve"> program. </w:t>
      </w:r>
      <w:r w:rsidR="00661D98">
        <w:rPr>
          <w:rFonts w:cs="Times"/>
        </w:rPr>
        <w:t xml:space="preserve"> </w:t>
      </w:r>
      <w:r w:rsidR="005D0FAA">
        <w:rPr>
          <w:rFonts w:cs="Times"/>
        </w:rPr>
        <w:t xml:space="preserve">The work outlined in this proposal </w:t>
      </w:r>
      <w:r w:rsidR="005D715B" w:rsidRPr="0047775D">
        <w:t xml:space="preserve">will </w:t>
      </w:r>
      <w:r w:rsidR="000B28D0">
        <w:t xml:space="preserve">benefit many partners in a process </w:t>
      </w:r>
      <w:r w:rsidR="00E10C89" w:rsidRPr="0047775D">
        <w:t xml:space="preserve">that is </w:t>
      </w:r>
      <w:r w:rsidR="0087219C">
        <w:t xml:space="preserve">currently </w:t>
      </w:r>
      <w:r w:rsidR="00E10C89" w:rsidRPr="0047775D">
        <w:t>redundant</w:t>
      </w:r>
      <w:r w:rsidR="009067A8" w:rsidRPr="0047775D">
        <w:t xml:space="preserve">, </w:t>
      </w:r>
      <w:r w:rsidR="00E10C89">
        <w:t xml:space="preserve">risky, </w:t>
      </w:r>
      <w:r w:rsidR="009067A8" w:rsidRPr="0047775D">
        <w:t>costly, and inconvenient:</w:t>
      </w:r>
    </w:p>
    <w:p w14:paraId="013C525D" w14:textId="6FAFD537" w:rsidR="006A4FED" w:rsidRPr="0047775D" w:rsidRDefault="00E10C89" w:rsidP="005B1965">
      <w:pPr>
        <w:pStyle w:val="ListParagraph"/>
        <w:widowControl w:val="0"/>
        <w:numPr>
          <w:ilvl w:val="0"/>
          <w:numId w:val="10"/>
        </w:numPr>
        <w:tabs>
          <w:tab w:val="left" w:pos="220"/>
          <w:tab w:val="left" w:pos="720"/>
        </w:tabs>
        <w:autoSpaceDE w:val="0"/>
        <w:autoSpaceDN w:val="0"/>
        <w:adjustRightInd w:val="0"/>
        <w:spacing w:after="240"/>
        <w:rPr>
          <w:rFonts w:cs="Times"/>
        </w:rPr>
      </w:pPr>
      <w:r>
        <w:t xml:space="preserve">Universities </w:t>
      </w:r>
      <w:r w:rsidR="00D35D6B">
        <w:t xml:space="preserve">and Corporate Partners </w:t>
      </w:r>
      <w:r w:rsidR="0030583E">
        <w:t xml:space="preserve">save money, </w:t>
      </w:r>
      <w:r w:rsidR="005D715B" w:rsidRPr="0047775D">
        <w:t xml:space="preserve">eliminate </w:t>
      </w:r>
      <w:r>
        <w:t>managing the credentialing process for prospective students</w:t>
      </w:r>
      <w:r w:rsidR="00D35D6B">
        <w:t xml:space="preserve"> and reduce their risk due to the increased level of assurance.</w:t>
      </w:r>
    </w:p>
    <w:p w14:paraId="159F4FE5" w14:textId="6C185BEB" w:rsidR="00B8123E" w:rsidRPr="0047775D" w:rsidRDefault="006B3231" w:rsidP="005B1965">
      <w:pPr>
        <w:pStyle w:val="ListParagraph"/>
        <w:widowControl w:val="0"/>
        <w:numPr>
          <w:ilvl w:val="0"/>
          <w:numId w:val="10"/>
        </w:numPr>
        <w:tabs>
          <w:tab w:val="left" w:pos="220"/>
          <w:tab w:val="left" w:pos="720"/>
        </w:tabs>
        <w:autoSpaceDE w:val="0"/>
        <w:autoSpaceDN w:val="0"/>
        <w:adjustRightInd w:val="0"/>
        <w:spacing w:after="240"/>
        <w:rPr>
          <w:rFonts w:cs="Times"/>
        </w:rPr>
      </w:pPr>
      <w:r>
        <w:t xml:space="preserve">Students </w:t>
      </w:r>
      <w:r w:rsidR="006A4FED">
        <w:t>manage fewer</w:t>
      </w:r>
      <w:r w:rsidR="0030583E">
        <w:t xml:space="preserve"> credentials</w:t>
      </w:r>
      <w:r w:rsidR="00D35D6B">
        <w:t xml:space="preserve"> </w:t>
      </w:r>
      <w:r>
        <w:t xml:space="preserve">and </w:t>
      </w:r>
      <w:r w:rsidR="0030583E">
        <w:t xml:space="preserve">enjoy </w:t>
      </w:r>
      <w:r>
        <w:t>increased convenience in applying to college.</w:t>
      </w:r>
      <w:r w:rsidR="00D35D6B">
        <w:t xml:space="preserve"> Individuals </w:t>
      </w:r>
      <w:r w:rsidR="00936C64">
        <w:t>will</w:t>
      </w:r>
      <w:r w:rsidR="0030583E">
        <w:t xml:space="preserve"> </w:t>
      </w:r>
      <w:r w:rsidR="006A4FED">
        <w:t xml:space="preserve">provide consent for service interaction and </w:t>
      </w:r>
      <w:r w:rsidR="0030583E">
        <w:t>control the flow of their information from one partner to another</w:t>
      </w:r>
      <w:r w:rsidR="006A4FED">
        <w:t xml:space="preserve">, </w:t>
      </w:r>
      <w:r w:rsidR="00936C64">
        <w:t>managing their privacy</w:t>
      </w:r>
      <w:r w:rsidR="006A4FED">
        <w:t xml:space="preserve">. </w:t>
      </w:r>
      <w:r w:rsidR="006F6D92" w:rsidRPr="0047775D">
        <w:rPr>
          <w:rFonts w:cs="Arial"/>
          <w:bCs/>
        </w:rPr>
        <w:t>Moreover,</w:t>
      </w:r>
      <w:r w:rsidR="00B8123E" w:rsidRPr="0047775D">
        <w:rPr>
          <w:rFonts w:cs="Arial"/>
          <w:bCs/>
        </w:rPr>
        <w:t xml:space="preserve"> they can benefit from </w:t>
      </w:r>
      <w:r w:rsidR="00211A6F">
        <w:rPr>
          <w:rFonts w:cs="Arial"/>
          <w:bCs/>
        </w:rPr>
        <w:t xml:space="preserve">innovative </w:t>
      </w:r>
      <w:r w:rsidR="00B8123E" w:rsidRPr="0047775D">
        <w:rPr>
          <w:rFonts w:cs="Arial"/>
          <w:bCs/>
        </w:rPr>
        <w:t>services enabled by stronger credentials</w:t>
      </w:r>
      <w:r w:rsidR="00211A6F">
        <w:rPr>
          <w:rFonts w:cs="Arial"/>
          <w:bCs/>
        </w:rPr>
        <w:t xml:space="preserve"> and robust common service infrastructure.</w:t>
      </w:r>
    </w:p>
    <w:p w14:paraId="57663B5E" w14:textId="474D7099" w:rsidR="004608CC" w:rsidRPr="005B1965" w:rsidRDefault="00A41155" w:rsidP="00661D98">
      <w:pPr>
        <w:rPr>
          <w:rFonts w:ascii="Arial Narrow" w:hAnsi="Arial Narrow"/>
        </w:rPr>
      </w:pPr>
      <w:r w:rsidRPr="00A41155">
        <w:rPr>
          <w:rFonts w:cs="Arial"/>
          <w:bCs/>
        </w:rPr>
        <w:t xml:space="preserve">Rooted in our Collaborative is the desire to reduce the hidden costs embedded across decentralized higher education processes.  As our world continues to grow more complex, rising tuition across public and private institutions everywhere are related to the lack of reliance on shared services and technology. We believe isolated and often redundant services such as </w:t>
      </w:r>
      <w:r>
        <w:rPr>
          <w:rFonts w:cs="Arial"/>
          <w:bCs/>
        </w:rPr>
        <w:t>authentication and i</w:t>
      </w:r>
      <w:r w:rsidRPr="00A41155">
        <w:rPr>
          <w:rFonts w:cs="Arial"/>
          <w:bCs/>
        </w:rPr>
        <w:t>dentity proofing can be shared to lower costs across thousands of institutions while improving consumer services. We believe CommIT offers a unique opportunity to connect K-12, higher education and industry that will afford greater productivity, improved outcomes and lower cost - which will in the end, improve our global competitiveness.</w:t>
      </w:r>
    </w:p>
    <w:sectPr w:rsidR="004608CC" w:rsidRPr="005B1965" w:rsidSect="003D757A">
      <w:footerReference w:type="even" r:id="rId10"/>
      <w:footerReference w:type="default" r:id="rId11"/>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nn West" w:date="2012-03-02T10:25:00Z" w:initials="AW">
    <w:p w14:paraId="02681D00" w14:textId="37F40949" w:rsidR="00661D98" w:rsidRDefault="00661D98">
      <w:pPr>
        <w:pStyle w:val="CommentText"/>
      </w:pPr>
      <w:r>
        <w:rPr>
          <w:rStyle w:val="CommentReference"/>
        </w:rPr>
        <w:annotationRef/>
      </w:r>
      <w:r>
        <w:t>citation</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9CD1C" w14:textId="77777777" w:rsidR="00661D98" w:rsidRDefault="00661D98" w:rsidP="00AA6AC0">
      <w:pPr>
        <w:spacing w:after="0"/>
      </w:pPr>
      <w:r>
        <w:separator/>
      </w:r>
    </w:p>
  </w:endnote>
  <w:endnote w:type="continuationSeparator" w:id="0">
    <w:p w14:paraId="5C548C56" w14:textId="77777777" w:rsidR="00661D98" w:rsidRDefault="00661D98" w:rsidP="00AA6A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Arial Narrow">
    <w:panose1 w:val="020B0606020202030204"/>
    <w:charset w:val="00"/>
    <w:family w:val="auto"/>
    <w:pitch w:val="variable"/>
    <w:sig w:usb0="00000287" w:usb1="00000800" w:usb2="00000000" w:usb3="00000000" w:csb0="000000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621FF" w14:textId="77777777" w:rsidR="00661D98" w:rsidRDefault="00661D98" w:rsidP="001851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B0F1B9" w14:textId="77777777" w:rsidR="00661D98" w:rsidRDefault="00661D98" w:rsidP="005B196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8CC1D" w14:textId="77777777" w:rsidR="00661D98" w:rsidRDefault="00661D98" w:rsidP="001851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3AE4">
      <w:rPr>
        <w:rStyle w:val="PageNumber"/>
        <w:noProof/>
      </w:rPr>
      <w:t>1</w:t>
    </w:r>
    <w:r>
      <w:rPr>
        <w:rStyle w:val="PageNumber"/>
      </w:rPr>
      <w:fldChar w:fldCharType="end"/>
    </w:r>
  </w:p>
  <w:p w14:paraId="5A3F3A9F" w14:textId="77777777" w:rsidR="00661D98" w:rsidRDefault="00661D98" w:rsidP="005B196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FF6204" w14:textId="77777777" w:rsidR="00661D98" w:rsidRDefault="00661D98" w:rsidP="00AA6AC0">
      <w:pPr>
        <w:spacing w:after="0"/>
      </w:pPr>
      <w:r>
        <w:separator/>
      </w:r>
    </w:p>
  </w:footnote>
  <w:footnote w:type="continuationSeparator" w:id="0">
    <w:p w14:paraId="56A6220A" w14:textId="77777777" w:rsidR="00661D98" w:rsidRDefault="00661D98" w:rsidP="00AA6AC0">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D9D4691"/>
    <w:multiLevelType w:val="hybridMultilevel"/>
    <w:tmpl w:val="2A6A6F78"/>
    <w:lvl w:ilvl="0" w:tplc="ED186304">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6E2847"/>
    <w:multiLevelType w:val="hybridMultilevel"/>
    <w:tmpl w:val="0C6AB980"/>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B353ADB"/>
    <w:multiLevelType w:val="hybridMultilevel"/>
    <w:tmpl w:val="3478706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D9145FE"/>
    <w:multiLevelType w:val="hybridMultilevel"/>
    <w:tmpl w:val="E110C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926F5C"/>
    <w:multiLevelType w:val="hybridMultilevel"/>
    <w:tmpl w:val="EC344B0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F225FD9"/>
    <w:multiLevelType w:val="hybridMultilevel"/>
    <w:tmpl w:val="7F9034B2"/>
    <w:lvl w:ilvl="0" w:tplc="04090001">
      <w:start w:val="1"/>
      <w:numFmt w:val="bullet"/>
      <w:lvlText w:val=""/>
      <w:lvlJc w:val="left"/>
      <w:pPr>
        <w:ind w:left="580" w:hanging="360"/>
      </w:pPr>
      <w:rPr>
        <w:rFonts w:ascii="Symbol" w:hAnsi="Symbol" w:hint="default"/>
      </w:rPr>
    </w:lvl>
    <w:lvl w:ilvl="1" w:tplc="04090003">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8">
    <w:nsid w:val="30E50828"/>
    <w:multiLevelType w:val="hybridMultilevel"/>
    <w:tmpl w:val="C69E10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30874E6"/>
    <w:multiLevelType w:val="hybridMultilevel"/>
    <w:tmpl w:val="E8C6898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3FF46E8"/>
    <w:multiLevelType w:val="hybridMultilevel"/>
    <w:tmpl w:val="E31080F4"/>
    <w:lvl w:ilvl="0" w:tplc="ED186304">
      <w:start w:val="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94818DC"/>
    <w:multiLevelType w:val="multilevel"/>
    <w:tmpl w:val="DD02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A31D09"/>
    <w:multiLevelType w:val="multilevel"/>
    <w:tmpl w:val="DD02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656947"/>
    <w:multiLevelType w:val="multilevel"/>
    <w:tmpl w:val="08B2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565945"/>
    <w:multiLevelType w:val="hybridMultilevel"/>
    <w:tmpl w:val="F260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B90D7F"/>
    <w:multiLevelType w:val="hybridMultilevel"/>
    <w:tmpl w:val="D60E68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8"/>
  </w:num>
  <w:num w:numId="4">
    <w:abstractNumId w:val="0"/>
  </w:num>
  <w:num w:numId="5">
    <w:abstractNumId w:val="1"/>
  </w:num>
  <w:num w:numId="6">
    <w:abstractNumId w:val="4"/>
  </w:num>
  <w:num w:numId="7">
    <w:abstractNumId w:val="7"/>
  </w:num>
  <w:num w:numId="8">
    <w:abstractNumId w:val="15"/>
  </w:num>
  <w:num w:numId="9">
    <w:abstractNumId w:val="5"/>
  </w:num>
  <w:num w:numId="10">
    <w:abstractNumId w:val="14"/>
  </w:num>
  <w:num w:numId="11">
    <w:abstractNumId w:val="9"/>
  </w:num>
  <w:num w:numId="12">
    <w:abstractNumId w:val="6"/>
  </w:num>
  <w:num w:numId="13">
    <w:abstractNumId w:val="3"/>
  </w:num>
  <w:num w:numId="14">
    <w:abstractNumId w:val="13"/>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trackRevision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2CF"/>
    <w:rsid w:val="000318E7"/>
    <w:rsid w:val="00032281"/>
    <w:rsid w:val="0003424A"/>
    <w:rsid w:val="00043F08"/>
    <w:rsid w:val="000575F0"/>
    <w:rsid w:val="0007490E"/>
    <w:rsid w:val="00076744"/>
    <w:rsid w:val="000A151E"/>
    <w:rsid w:val="000B28D0"/>
    <w:rsid w:val="000C3FB9"/>
    <w:rsid w:val="000E4D96"/>
    <w:rsid w:val="000E62CF"/>
    <w:rsid w:val="000F3C17"/>
    <w:rsid w:val="001447B0"/>
    <w:rsid w:val="001477C9"/>
    <w:rsid w:val="00155FD9"/>
    <w:rsid w:val="00184C21"/>
    <w:rsid w:val="001851C3"/>
    <w:rsid w:val="00197D28"/>
    <w:rsid w:val="001B197B"/>
    <w:rsid w:val="001B7A3B"/>
    <w:rsid w:val="001C6F50"/>
    <w:rsid w:val="001D168B"/>
    <w:rsid w:val="001D56BB"/>
    <w:rsid w:val="00202F9E"/>
    <w:rsid w:val="00211A6F"/>
    <w:rsid w:val="00216D77"/>
    <w:rsid w:val="00255D79"/>
    <w:rsid w:val="002642E6"/>
    <w:rsid w:val="00273588"/>
    <w:rsid w:val="00297F5A"/>
    <w:rsid w:val="002A6E59"/>
    <w:rsid w:val="002B01FA"/>
    <w:rsid w:val="002C1257"/>
    <w:rsid w:val="002E7588"/>
    <w:rsid w:val="00302F3B"/>
    <w:rsid w:val="00304426"/>
    <w:rsid w:val="0030583E"/>
    <w:rsid w:val="00310F84"/>
    <w:rsid w:val="0031140E"/>
    <w:rsid w:val="00314652"/>
    <w:rsid w:val="00316B34"/>
    <w:rsid w:val="00323071"/>
    <w:rsid w:val="00334F01"/>
    <w:rsid w:val="003521CA"/>
    <w:rsid w:val="0036583F"/>
    <w:rsid w:val="003755C7"/>
    <w:rsid w:val="00380346"/>
    <w:rsid w:val="003815A3"/>
    <w:rsid w:val="003961E5"/>
    <w:rsid w:val="003A2E80"/>
    <w:rsid w:val="003D757A"/>
    <w:rsid w:val="003E3A60"/>
    <w:rsid w:val="003F120F"/>
    <w:rsid w:val="00422D8F"/>
    <w:rsid w:val="00454391"/>
    <w:rsid w:val="004608CC"/>
    <w:rsid w:val="00461808"/>
    <w:rsid w:val="00462EFC"/>
    <w:rsid w:val="00474242"/>
    <w:rsid w:val="0047775D"/>
    <w:rsid w:val="00480687"/>
    <w:rsid w:val="00495F63"/>
    <w:rsid w:val="004A61A7"/>
    <w:rsid w:val="004E7894"/>
    <w:rsid w:val="005047BA"/>
    <w:rsid w:val="005147F3"/>
    <w:rsid w:val="00515544"/>
    <w:rsid w:val="0051682D"/>
    <w:rsid w:val="00520E92"/>
    <w:rsid w:val="0054236C"/>
    <w:rsid w:val="005512A6"/>
    <w:rsid w:val="0056197C"/>
    <w:rsid w:val="00562CED"/>
    <w:rsid w:val="005825EF"/>
    <w:rsid w:val="005860D1"/>
    <w:rsid w:val="00586750"/>
    <w:rsid w:val="005A21F5"/>
    <w:rsid w:val="005A4A62"/>
    <w:rsid w:val="005B1965"/>
    <w:rsid w:val="005B23FA"/>
    <w:rsid w:val="005B5A3C"/>
    <w:rsid w:val="005D0FAA"/>
    <w:rsid w:val="005D19A2"/>
    <w:rsid w:val="005D715B"/>
    <w:rsid w:val="0061746C"/>
    <w:rsid w:val="00620397"/>
    <w:rsid w:val="0065006C"/>
    <w:rsid w:val="00661D98"/>
    <w:rsid w:val="006A4FED"/>
    <w:rsid w:val="006B2198"/>
    <w:rsid w:val="006B3231"/>
    <w:rsid w:val="006B55EF"/>
    <w:rsid w:val="006C438C"/>
    <w:rsid w:val="006C49A4"/>
    <w:rsid w:val="006E5C44"/>
    <w:rsid w:val="006F5223"/>
    <w:rsid w:val="006F6D92"/>
    <w:rsid w:val="00724A32"/>
    <w:rsid w:val="00730C32"/>
    <w:rsid w:val="00730E33"/>
    <w:rsid w:val="00732F73"/>
    <w:rsid w:val="007570D0"/>
    <w:rsid w:val="00764C9C"/>
    <w:rsid w:val="00784D8D"/>
    <w:rsid w:val="00784E68"/>
    <w:rsid w:val="00791344"/>
    <w:rsid w:val="00792BFA"/>
    <w:rsid w:val="007B3D15"/>
    <w:rsid w:val="007C00DF"/>
    <w:rsid w:val="007C40D8"/>
    <w:rsid w:val="007F25CC"/>
    <w:rsid w:val="008310EA"/>
    <w:rsid w:val="008377E6"/>
    <w:rsid w:val="00847587"/>
    <w:rsid w:val="0087219C"/>
    <w:rsid w:val="0087359E"/>
    <w:rsid w:val="00893CBD"/>
    <w:rsid w:val="008C0659"/>
    <w:rsid w:val="008E0D7C"/>
    <w:rsid w:val="008E3449"/>
    <w:rsid w:val="008E49D4"/>
    <w:rsid w:val="009067A8"/>
    <w:rsid w:val="00910988"/>
    <w:rsid w:val="00915C5B"/>
    <w:rsid w:val="00921320"/>
    <w:rsid w:val="00927D37"/>
    <w:rsid w:val="00936C64"/>
    <w:rsid w:val="00960C34"/>
    <w:rsid w:val="009758BD"/>
    <w:rsid w:val="009837CF"/>
    <w:rsid w:val="00984810"/>
    <w:rsid w:val="00993E31"/>
    <w:rsid w:val="009A44B1"/>
    <w:rsid w:val="009A6ACD"/>
    <w:rsid w:val="009B1118"/>
    <w:rsid w:val="009D7596"/>
    <w:rsid w:val="009F6B03"/>
    <w:rsid w:val="00A07799"/>
    <w:rsid w:val="00A12837"/>
    <w:rsid w:val="00A229C6"/>
    <w:rsid w:val="00A410E8"/>
    <w:rsid w:val="00A41155"/>
    <w:rsid w:val="00A556C3"/>
    <w:rsid w:val="00A96E5C"/>
    <w:rsid w:val="00AA6AC0"/>
    <w:rsid w:val="00AC7FA3"/>
    <w:rsid w:val="00AD2CDC"/>
    <w:rsid w:val="00AD4907"/>
    <w:rsid w:val="00AE0BDB"/>
    <w:rsid w:val="00AE6089"/>
    <w:rsid w:val="00AF2242"/>
    <w:rsid w:val="00AF4F8C"/>
    <w:rsid w:val="00B14462"/>
    <w:rsid w:val="00B25256"/>
    <w:rsid w:val="00B47B36"/>
    <w:rsid w:val="00B567B9"/>
    <w:rsid w:val="00B7734D"/>
    <w:rsid w:val="00B8123E"/>
    <w:rsid w:val="00BA4E67"/>
    <w:rsid w:val="00BB7A26"/>
    <w:rsid w:val="00BE39B9"/>
    <w:rsid w:val="00BF1B8A"/>
    <w:rsid w:val="00BF4B71"/>
    <w:rsid w:val="00BF69F5"/>
    <w:rsid w:val="00C07541"/>
    <w:rsid w:val="00C31594"/>
    <w:rsid w:val="00C3642C"/>
    <w:rsid w:val="00C46297"/>
    <w:rsid w:val="00C545E9"/>
    <w:rsid w:val="00C566CC"/>
    <w:rsid w:val="00C60BD8"/>
    <w:rsid w:val="00C7127D"/>
    <w:rsid w:val="00C754FB"/>
    <w:rsid w:val="00C82F95"/>
    <w:rsid w:val="00CB1506"/>
    <w:rsid w:val="00CB3FBE"/>
    <w:rsid w:val="00CE0F4C"/>
    <w:rsid w:val="00CF3D79"/>
    <w:rsid w:val="00CF66FC"/>
    <w:rsid w:val="00D35D6B"/>
    <w:rsid w:val="00D5772E"/>
    <w:rsid w:val="00D641C5"/>
    <w:rsid w:val="00D649CE"/>
    <w:rsid w:val="00D72EC1"/>
    <w:rsid w:val="00D80032"/>
    <w:rsid w:val="00D83D00"/>
    <w:rsid w:val="00D843A6"/>
    <w:rsid w:val="00D90188"/>
    <w:rsid w:val="00DC2103"/>
    <w:rsid w:val="00DD47F6"/>
    <w:rsid w:val="00DE76FD"/>
    <w:rsid w:val="00DF02D5"/>
    <w:rsid w:val="00DF66D1"/>
    <w:rsid w:val="00DF6D38"/>
    <w:rsid w:val="00E02E33"/>
    <w:rsid w:val="00E036ED"/>
    <w:rsid w:val="00E07ED7"/>
    <w:rsid w:val="00E10C89"/>
    <w:rsid w:val="00E30CE0"/>
    <w:rsid w:val="00E66D52"/>
    <w:rsid w:val="00E727DB"/>
    <w:rsid w:val="00E86137"/>
    <w:rsid w:val="00E954AB"/>
    <w:rsid w:val="00EC0282"/>
    <w:rsid w:val="00EC71FC"/>
    <w:rsid w:val="00ED4FCF"/>
    <w:rsid w:val="00EE107B"/>
    <w:rsid w:val="00EF144B"/>
    <w:rsid w:val="00EF2757"/>
    <w:rsid w:val="00F21E16"/>
    <w:rsid w:val="00F220D4"/>
    <w:rsid w:val="00F30F8C"/>
    <w:rsid w:val="00F364BF"/>
    <w:rsid w:val="00F5234A"/>
    <w:rsid w:val="00F530E6"/>
    <w:rsid w:val="00F65645"/>
    <w:rsid w:val="00F743AB"/>
    <w:rsid w:val="00F9209E"/>
    <w:rsid w:val="00FA191A"/>
    <w:rsid w:val="00FA6BFE"/>
    <w:rsid w:val="00FB3AE4"/>
    <w:rsid w:val="00FB4633"/>
    <w:rsid w:val="00FC02A0"/>
    <w:rsid w:val="00FC06FB"/>
    <w:rsid w:val="00FC24B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D5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66D1"/>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F66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A62"/>
    <w:pPr>
      <w:ind w:left="720"/>
      <w:contextualSpacing/>
    </w:pPr>
  </w:style>
  <w:style w:type="character" w:customStyle="1" w:styleId="FootnoteCharacters">
    <w:name w:val="Footnote Characters"/>
    <w:rsid w:val="00AA6AC0"/>
  </w:style>
  <w:style w:type="character" w:styleId="FootnoteReference">
    <w:name w:val="footnote reference"/>
    <w:rsid w:val="00AA6AC0"/>
    <w:rPr>
      <w:vertAlign w:val="superscript"/>
    </w:rPr>
  </w:style>
  <w:style w:type="paragraph" w:styleId="FootnoteText">
    <w:name w:val="footnote text"/>
    <w:basedOn w:val="Normal"/>
    <w:link w:val="FootnoteTextChar"/>
    <w:rsid w:val="00AA6AC0"/>
    <w:pPr>
      <w:suppressLineNumbers/>
      <w:suppressAutoHyphens/>
      <w:spacing w:after="0"/>
      <w:ind w:left="283" w:hanging="283"/>
    </w:pPr>
    <w:rPr>
      <w:rFonts w:ascii="Times New Roman" w:eastAsia="Arial Unicode MS" w:hAnsi="Times New Roman" w:cs="Arial Unicode MS"/>
      <w:kern w:val="1"/>
      <w:sz w:val="20"/>
      <w:szCs w:val="20"/>
      <w:lang w:eastAsia="hi-IN" w:bidi="hi-IN"/>
    </w:rPr>
  </w:style>
  <w:style w:type="character" w:customStyle="1" w:styleId="FootnoteTextChar">
    <w:name w:val="Footnote Text Char"/>
    <w:basedOn w:val="DefaultParagraphFont"/>
    <w:link w:val="FootnoteText"/>
    <w:rsid w:val="00AA6AC0"/>
    <w:rPr>
      <w:rFonts w:ascii="Times New Roman" w:eastAsia="Arial Unicode MS" w:hAnsi="Times New Roman" w:cs="Arial Unicode MS"/>
      <w:kern w:val="1"/>
      <w:sz w:val="20"/>
      <w:szCs w:val="20"/>
      <w:lang w:eastAsia="hi-IN" w:bidi="hi-IN"/>
    </w:rPr>
  </w:style>
  <w:style w:type="paragraph" w:styleId="Header">
    <w:name w:val="header"/>
    <w:basedOn w:val="Normal"/>
    <w:link w:val="HeaderChar"/>
    <w:uiPriority w:val="99"/>
    <w:unhideWhenUsed/>
    <w:rsid w:val="00DF66D1"/>
    <w:pPr>
      <w:tabs>
        <w:tab w:val="center" w:pos="4320"/>
        <w:tab w:val="right" w:pos="8640"/>
      </w:tabs>
      <w:spacing w:after="0"/>
    </w:pPr>
  </w:style>
  <w:style w:type="character" w:customStyle="1" w:styleId="HeaderChar">
    <w:name w:val="Header Char"/>
    <w:basedOn w:val="DefaultParagraphFont"/>
    <w:link w:val="Header"/>
    <w:uiPriority w:val="99"/>
    <w:rsid w:val="00DF66D1"/>
  </w:style>
  <w:style w:type="paragraph" w:styleId="Footer">
    <w:name w:val="footer"/>
    <w:basedOn w:val="Normal"/>
    <w:link w:val="FooterChar"/>
    <w:uiPriority w:val="99"/>
    <w:unhideWhenUsed/>
    <w:rsid w:val="00DF66D1"/>
    <w:pPr>
      <w:tabs>
        <w:tab w:val="center" w:pos="4320"/>
        <w:tab w:val="right" w:pos="8640"/>
      </w:tabs>
      <w:spacing w:after="0"/>
    </w:pPr>
  </w:style>
  <w:style w:type="character" w:customStyle="1" w:styleId="FooterChar">
    <w:name w:val="Footer Char"/>
    <w:basedOn w:val="DefaultParagraphFont"/>
    <w:link w:val="Footer"/>
    <w:uiPriority w:val="99"/>
    <w:rsid w:val="00DF66D1"/>
  </w:style>
  <w:style w:type="character" w:customStyle="1" w:styleId="Heading2Char">
    <w:name w:val="Heading 2 Char"/>
    <w:basedOn w:val="DefaultParagraphFont"/>
    <w:link w:val="Heading2"/>
    <w:uiPriority w:val="9"/>
    <w:rsid w:val="00DF66D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F66D1"/>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F220D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20D4"/>
    <w:rPr>
      <w:rFonts w:ascii="Lucida Grande" w:hAnsi="Lucida Grande" w:cs="Lucida Grande"/>
      <w:sz w:val="18"/>
      <w:szCs w:val="18"/>
    </w:rPr>
  </w:style>
  <w:style w:type="character" w:styleId="CommentReference">
    <w:name w:val="annotation reference"/>
    <w:basedOn w:val="DefaultParagraphFont"/>
    <w:uiPriority w:val="99"/>
    <w:semiHidden/>
    <w:unhideWhenUsed/>
    <w:rsid w:val="00724A32"/>
    <w:rPr>
      <w:sz w:val="18"/>
      <w:szCs w:val="18"/>
    </w:rPr>
  </w:style>
  <w:style w:type="paragraph" w:styleId="CommentText">
    <w:name w:val="annotation text"/>
    <w:basedOn w:val="Normal"/>
    <w:link w:val="CommentTextChar"/>
    <w:uiPriority w:val="99"/>
    <w:semiHidden/>
    <w:unhideWhenUsed/>
    <w:rsid w:val="00724A32"/>
  </w:style>
  <w:style w:type="character" w:customStyle="1" w:styleId="CommentTextChar">
    <w:name w:val="Comment Text Char"/>
    <w:basedOn w:val="DefaultParagraphFont"/>
    <w:link w:val="CommentText"/>
    <w:uiPriority w:val="99"/>
    <w:semiHidden/>
    <w:rsid w:val="00724A32"/>
  </w:style>
  <w:style w:type="paragraph" w:styleId="CommentSubject">
    <w:name w:val="annotation subject"/>
    <w:basedOn w:val="CommentText"/>
    <w:next w:val="CommentText"/>
    <w:link w:val="CommentSubjectChar"/>
    <w:uiPriority w:val="99"/>
    <w:semiHidden/>
    <w:unhideWhenUsed/>
    <w:rsid w:val="00724A32"/>
    <w:rPr>
      <w:b/>
      <w:bCs/>
      <w:sz w:val="20"/>
      <w:szCs w:val="20"/>
    </w:rPr>
  </w:style>
  <w:style w:type="character" w:customStyle="1" w:styleId="CommentSubjectChar">
    <w:name w:val="Comment Subject Char"/>
    <w:basedOn w:val="CommentTextChar"/>
    <w:link w:val="CommentSubject"/>
    <w:uiPriority w:val="99"/>
    <w:semiHidden/>
    <w:rsid w:val="00724A32"/>
    <w:rPr>
      <w:b/>
      <w:bCs/>
      <w:sz w:val="20"/>
      <w:szCs w:val="20"/>
    </w:rPr>
  </w:style>
  <w:style w:type="character" w:styleId="PageNumber">
    <w:name w:val="page number"/>
    <w:basedOn w:val="DefaultParagraphFont"/>
    <w:uiPriority w:val="99"/>
    <w:semiHidden/>
    <w:unhideWhenUsed/>
    <w:rsid w:val="001851C3"/>
  </w:style>
  <w:style w:type="table" w:styleId="LightList">
    <w:name w:val="Light List"/>
    <w:basedOn w:val="TableNormal"/>
    <w:uiPriority w:val="61"/>
    <w:rsid w:val="00915C5B"/>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EE107B"/>
    <w:pPr>
      <w:spacing w:after="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66D1"/>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F66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A62"/>
    <w:pPr>
      <w:ind w:left="720"/>
      <w:contextualSpacing/>
    </w:pPr>
  </w:style>
  <w:style w:type="character" w:customStyle="1" w:styleId="FootnoteCharacters">
    <w:name w:val="Footnote Characters"/>
    <w:rsid w:val="00AA6AC0"/>
  </w:style>
  <w:style w:type="character" w:styleId="FootnoteReference">
    <w:name w:val="footnote reference"/>
    <w:rsid w:val="00AA6AC0"/>
    <w:rPr>
      <w:vertAlign w:val="superscript"/>
    </w:rPr>
  </w:style>
  <w:style w:type="paragraph" w:styleId="FootnoteText">
    <w:name w:val="footnote text"/>
    <w:basedOn w:val="Normal"/>
    <w:link w:val="FootnoteTextChar"/>
    <w:rsid w:val="00AA6AC0"/>
    <w:pPr>
      <w:suppressLineNumbers/>
      <w:suppressAutoHyphens/>
      <w:spacing w:after="0"/>
      <w:ind w:left="283" w:hanging="283"/>
    </w:pPr>
    <w:rPr>
      <w:rFonts w:ascii="Times New Roman" w:eastAsia="Arial Unicode MS" w:hAnsi="Times New Roman" w:cs="Arial Unicode MS"/>
      <w:kern w:val="1"/>
      <w:sz w:val="20"/>
      <w:szCs w:val="20"/>
      <w:lang w:eastAsia="hi-IN" w:bidi="hi-IN"/>
    </w:rPr>
  </w:style>
  <w:style w:type="character" w:customStyle="1" w:styleId="FootnoteTextChar">
    <w:name w:val="Footnote Text Char"/>
    <w:basedOn w:val="DefaultParagraphFont"/>
    <w:link w:val="FootnoteText"/>
    <w:rsid w:val="00AA6AC0"/>
    <w:rPr>
      <w:rFonts w:ascii="Times New Roman" w:eastAsia="Arial Unicode MS" w:hAnsi="Times New Roman" w:cs="Arial Unicode MS"/>
      <w:kern w:val="1"/>
      <w:sz w:val="20"/>
      <w:szCs w:val="20"/>
      <w:lang w:eastAsia="hi-IN" w:bidi="hi-IN"/>
    </w:rPr>
  </w:style>
  <w:style w:type="paragraph" w:styleId="Header">
    <w:name w:val="header"/>
    <w:basedOn w:val="Normal"/>
    <w:link w:val="HeaderChar"/>
    <w:uiPriority w:val="99"/>
    <w:unhideWhenUsed/>
    <w:rsid w:val="00DF66D1"/>
    <w:pPr>
      <w:tabs>
        <w:tab w:val="center" w:pos="4320"/>
        <w:tab w:val="right" w:pos="8640"/>
      </w:tabs>
      <w:spacing w:after="0"/>
    </w:pPr>
  </w:style>
  <w:style w:type="character" w:customStyle="1" w:styleId="HeaderChar">
    <w:name w:val="Header Char"/>
    <w:basedOn w:val="DefaultParagraphFont"/>
    <w:link w:val="Header"/>
    <w:uiPriority w:val="99"/>
    <w:rsid w:val="00DF66D1"/>
  </w:style>
  <w:style w:type="paragraph" w:styleId="Footer">
    <w:name w:val="footer"/>
    <w:basedOn w:val="Normal"/>
    <w:link w:val="FooterChar"/>
    <w:uiPriority w:val="99"/>
    <w:unhideWhenUsed/>
    <w:rsid w:val="00DF66D1"/>
    <w:pPr>
      <w:tabs>
        <w:tab w:val="center" w:pos="4320"/>
        <w:tab w:val="right" w:pos="8640"/>
      </w:tabs>
      <w:spacing w:after="0"/>
    </w:pPr>
  </w:style>
  <w:style w:type="character" w:customStyle="1" w:styleId="FooterChar">
    <w:name w:val="Footer Char"/>
    <w:basedOn w:val="DefaultParagraphFont"/>
    <w:link w:val="Footer"/>
    <w:uiPriority w:val="99"/>
    <w:rsid w:val="00DF66D1"/>
  </w:style>
  <w:style w:type="character" w:customStyle="1" w:styleId="Heading2Char">
    <w:name w:val="Heading 2 Char"/>
    <w:basedOn w:val="DefaultParagraphFont"/>
    <w:link w:val="Heading2"/>
    <w:uiPriority w:val="9"/>
    <w:rsid w:val="00DF66D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F66D1"/>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F220D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20D4"/>
    <w:rPr>
      <w:rFonts w:ascii="Lucida Grande" w:hAnsi="Lucida Grande" w:cs="Lucida Grande"/>
      <w:sz w:val="18"/>
      <w:szCs w:val="18"/>
    </w:rPr>
  </w:style>
  <w:style w:type="character" w:styleId="CommentReference">
    <w:name w:val="annotation reference"/>
    <w:basedOn w:val="DefaultParagraphFont"/>
    <w:uiPriority w:val="99"/>
    <w:semiHidden/>
    <w:unhideWhenUsed/>
    <w:rsid w:val="00724A32"/>
    <w:rPr>
      <w:sz w:val="18"/>
      <w:szCs w:val="18"/>
    </w:rPr>
  </w:style>
  <w:style w:type="paragraph" w:styleId="CommentText">
    <w:name w:val="annotation text"/>
    <w:basedOn w:val="Normal"/>
    <w:link w:val="CommentTextChar"/>
    <w:uiPriority w:val="99"/>
    <w:semiHidden/>
    <w:unhideWhenUsed/>
    <w:rsid w:val="00724A32"/>
  </w:style>
  <w:style w:type="character" w:customStyle="1" w:styleId="CommentTextChar">
    <w:name w:val="Comment Text Char"/>
    <w:basedOn w:val="DefaultParagraphFont"/>
    <w:link w:val="CommentText"/>
    <w:uiPriority w:val="99"/>
    <w:semiHidden/>
    <w:rsid w:val="00724A32"/>
  </w:style>
  <w:style w:type="paragraph" w:styleId="CommentSubject">
    <w:name w:val="annotation subject"/>
    <w:basedOn w:val="CommentText"/>
    <w:next w:val="CommentText"/>
    <w:link w:val="CommentSubjectChar"/>
    <w:uiPriority w:val="99"/>
    <w:semiHidden/>
    <w:unhideWhenUsed/>
    <w:rsid w:val="00724A32"/>
    <w:rPr>
      <w:b/>
      <w:bCs/>
      <w:sz w:val="20"/>
      <w:szCs w:val="20"/>
    </w:rPr>
  </w:style>
  <w:style w:type="character" w:customStyle="1" w:styleId="CommentSubjectChar">
    <w:name w:val="Comment Subject Char"/>
    <w:basedOn w:val="CommentTextChar"/>
    <w:link w:val="CommentSubject"/>
    <w:uiPriority w:val="99"/>
    <w:semiHidden/>
    <w:rsid w:val="00724A32"/>
    <w:rPr>
      <w:b/>
      <w:bCs/>
      <w:sz w:val="20"/>
      <w:szCs w:val="20"/>
    </w:rPr>
  </w:style>
  <w:style w:type="character" w:styleId="PageNumber">
    <w:name w:val="page number"/>
    <w:basedOn w:val="DefaultParagraphFont"/>
    <w:uiPriority w:val="99"/>
    <w:semiHidden/>
    <w:unhideWhenUsed/>
    <w:rsid w:val="001851C3"/>
  </w:style>
  <w:style w:type="table" w:styleId="LightList">
    <w:name w:val="Light List"/>
    <w:basedOn w:val="TableNormal"/>
    <w:uiPriority w:val="61"/>
    <w:rsid w:val="00915C5B"/>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EE107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8223">
      <w:bodyDiv w:val="1"/>
      <w:marLeft w:val="0"/>
      <w:marRight w:val="0"/>
      <w:marTop w:val="0"/>
      <w:marBottom w:val="0"/>
      <w:divBdr>
        <w:top w:val="none" w:sz="0" w:space="0" w:color="auto"/>
        <w:left w:val="none" w:sz="0" w:space="0" w:color="auto"/>
        <w:bottom w:val="none" w:sz="0" w:space="0" w:color="auto"/>
        <w:right w:val="none" w:sz="0" w:space="0" w:color="auto"/>
      </w:divBdr>
    </w:div>
    <w:div w:id="32966398">
      <w:bodyDiv w:val="1"/>
      <w:marLeft w:val="0"/>
      <w:marRight w:val="0"/>
      <w:marTop w:val="0"/>
      <w:marBottom w:val="0"/>
      <w:divBdr>
        <w:top w:val="none" w:sz="0" w:space="0" w:color="auto"/>
        <w:left w:val="none" w:sz="0" w:space="0" w:color="auto"/>
        <w:bottom w:val="none" w:sz="0" w:space="0" w:color="auto"/>
        <w:right w:val="none" w:sz="0" w:space="0" w:color="auto"/>
      </w:divBdr>
    </w:div>
    <w:div w:id="158690912">
      <w:bodyDiv w:val="1"/>
      <w:marLeft w:val="0"/>
      <w:marRight w:val="0"/>
      <w:marTop w:val="0"/>
      <w:marBottom w:val="0"/>
      <w:divBdr>
        <w:top w:val="none" w:sz="0" w:space="0" w:color="auto"/>
        <w:left w:val="none" w:sz="0" w:space="0" w:color="auto"/>
        <w:bottom w:val="none" w:sz="0" w:space="0" w:color="auto"/>
        <w:right w:val="none" w:sz="0" w:space="0" w:color="auto"/>
      </w:divBdr>
    </w:div>
    <w:div w:id="160002534">
      <w:bodyDiv w:val="1"/>
      <w:marLeft w:val="0"/>
      <w:marRight w:val="0"/>
      <w:marTop w:val="0"/>
      <w:marBottom w:val="0"/>
      <w:divBdr>
        <w:top w:val="none" w:sz="0" w:space="0" w:color="auto"/>
        <w:left w:val="none" w:sz="0" w:space="0" w:color="auto"/>
        <w:bottom w:val="none" w:sz="0" w:space="0" w:color="auto"/>
        <w:right w:val="none" w:sz="0" w:space="0" w:color="auto"/>
      </w:divBdr>
    </w:div>
    <w:div w:id="347293244">
      <w:bodyDiv w:val="1"/>
      <w:marLeft w:val="0"/>
      <w:marRight w:val="0"/>
      <w:marTop w:val="0"/>
      <w:marBottom w:val="0"/>
      <w:divBdr>
        <w:top w:val="none" w:sz="0" w:space="0" w:color="auto"/>
        <w:left w:val="none" w:sz="0" w:space="0" w:color="auto"/>
        <w:bottom w:val="none" w:sz="0" w:space="0" w:color="auto"/>
        <w:right w:val="none" w:sz="0" w:space="0" w:color="auto"/>
      </w:divBdr>
    </w:div>
    <w:div w:id="380179598">
      <w:bodyDiv w:val="1"/>
      <w:marLeft w:val="0"/>
      <w:marRight w:val="0"/>
      <w:marTop w:val="0"/>
      <w:marBottom w:val="0"/>
      <w:divBdr>
        <w:top w:val="none" w:sz="0" w:space="0" w:color="auto"/>
        <w:left w:val="none" w:sz="0" w:space="0" w:color="auto"/>
        <w:bottom w:val="none" w:sz="0" w:space="0" w:color="auto"/>
        <w:right w:val="none" w:sz="0" w:space="0" w:color="auto"/>
      </w:divBdr>
    </w:div>
    <w:div w:id="582377394">
      <w:bodyDiv w:val="1"/>
      <w:marLeft w:val="0"/>
      <w:marRight w:val="0"/>
      <w:marTop w:val="0"/>
      <w:marBottom w:val="0"/>
      <w:divBdr>
        <w:top w:val="none" w:sz="0" w:space="0" w:color="auto"/>
        <w:left w:val="none" w:sz="0" w:space="0" w:color="auto"/>
        <w:bottom w:val="none" w:sz="0" w:space="0" w:color="auto"/>
        <w:right w:val="none" w:sz="0" w:space="0" w:color="auto"/>
      </w:divBdr>
    </w:div>
    <w:div w:id="722950385">
      <w:bodyDiv w:val="1"/>
      <w:marLeft w:val="0"/>
      <w:marRight w:val="0"/>
      <w:marTop w:val="0"/>
      <w:marBottom w:val="0"/>
      <w:divBdr>
        <w:top w:val="none" w:sz="0" w:space="0" w:color="auto"/>
        <w:left w:val="none" w:sz="0" w:space="0" w:color="auto"/>
        <w:bottom w:val="none" w:sz="0" w:space="0" w:color="auto"/>
        <w:right w:val="none" w:sz="0" w:space="0" w:color="auto"/>
      </w:divBdr>
    </w:div>
    <w:div w:id="802818879">
      <w:bodyDiv w:val="1"/>
      <w:marLeft w:val="0"/>
      <w:marRight w:val="0"/>
      <w:marTop w:val="0"/>
      <w:marBottom w:val="0"/>
      <w:divBdr>
        <w:top w:val="none" w:sz="0" w:space="0" w:color="auto"/>
        <w:left w:val="none" w:sz="0" w:space="0" w:color="auto"/>
        <w:bottom w:val="none" w:sz="0" w:space="0" w:color="auto"/>
        <w:right w:val="none" w:sz="0" w:space="0" w:color="auto"/>
      </w:divBdr>
    </w:div>
    <w:div w:id="972364709">
      <w:bodyDiv w:val="1"/>
      <w:marLeft w:val="0"/>
      <w:marRight w:val="0"/>
      <w:marTop w:val="0"/>
      <w:marBottom w:val="0"/>
      <w:divBdr>
        <w:top w:val="none" w:sz="0" w:space="0" w:color="auto"/>
        <w:left w:val="none" w:sz="0" w:space="0" w:color="auto"/>
        <w:bottom w:val="none" w:sz="0" w:space="0" w:color="auto"/>
        <w:right w:val="none" w:sz="0" w:space="0" w:color="auto"/>
      </w:divBdr>
    </w:div>
    <w:div w:id="1056659375">
      <w:bodyDiv w:val="1"/>
      <w:marLeft w:val="0"/>
      <w:marRight w:val="0"/>
      <w:marTop w:val="0"/>
      <w:marBottom w:val="0"/>
      <w:divBdr>
        <w:top w:val="none" w:sz="0" w:space="0" w:color="auto"/>
        <w:left w:val="none" w:sz="0" w:space="0" w:color="auto"/>
        <w:bottom w:val="none" w:sz="0" w:space="0" w:color="auto"/>
        <w:right w:val="none" w:sz="0" w:space="0" w:color="auto"/>
      </w:divBdr>
    </w:div>
    <w:div w:id="1655446059">
      <w:bodyDiv w:val="1"/>
      <w:marLeft w:val="0"/>
      <w:marRight w:val="0"/>
      <w:marTop w:val="0"/>
      <w:marBottom w:val="0"/>
      <w:divBdr>
        <w:top w:val="none" w:sz="0" w:space="0" w:color="auto"/>
        <w:left w:val="none" w:sz="0" w:space="0" w:color="auto"/>
        <w:bottom w:val="none" w:sz="0" w:space="0" w:color="auto"/>
        <w:right w:val="none" w:sz="0" w:space="0" w:color="auto"/>
      </w:divBdr>
    </w:div>
    <w:div w:id="19656988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13AAA-F770-9446-A679-42F1877E5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1672</Words>
  <Characters>9536</Characters>
  <Application>Microsoft Macintosh Word</Application>
  <DocSecurity>0</DocSecurity>
  <Lines>79</Lines>
  <Paragraphs>22</Paragraphs>
  <ScaleCrop>false</ScaleCrop>
  <Company>UCAID</Company>
  <LinksUpToDate>false</LinksUpToDate>
  <CharactersWithSpaces>11186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West</dc:creator>
  <cp:keywords/>
  <dc:description/>
  <cp:lastModifiedBy>Ann West</cp:lastModifiedBy>
  <cp:revision>2</cp:revision>
  <dcterms:created xsi:type="dcterms:W3CDTF">2012-03-02T16:22:00Z</dcterms:created>
  <dcterms:modified xsi:type="dcterms:W3CDTF">2012-03-02T16:22:00Z</dcterms:modified>
</cp:coreProperties>
</file>