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8CBAB" w14:textId="77777777" w:rsidR="00921E88" w:rsidRDefault="00921E88" w:rsidP="00476B6E">
      <w:pPr>
        <w:pStyle w:val="body"/>
        <w:spacing w:before="0"/>
        <w:jc w:val="center"/>
        <w:rPr>
          <w:color w:val="000000"/>
        </w:rPr>
      </w:pPr>
    </w:p>
    <w:p w14:paraId="0BAA36CA" w14:textId="77777777" w:rsidR="00315242" w:rsidRDefault="0085203F" w:rsidP="00476B6E">
      <w:pPr>
        <w:pStyle w:val="Default"/>
        <w:jc w:val="center"/>
      </w:pPr>
      <w:bookmarkStart w:id="0" w:name="OLE_LINK5"/>
      <w:bookmarkStart w:id="1" w:name="OLE_LINK6"/>
      <w:r>
        <w:rPr>
          <w:noProof/>
        </w:rPr>
        <w:drawing>
          <wp:inline distT="0" distB="0" distL="0" distR="0" wp14:anchorId="7F9CC458" wp14:editId="3C256239">
            <wp:extent cx="2658745" cy="533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745" cy="533400"/>
                    </a:xfrm>
                    <a:prstGeom prst="rect">
                      <a:avLst/>
                    </a:prstGeom>
                    <a:noFill/>
                    <a:ln>
                      <a:noFill/>
                    </a:ln>
                  </pic:spPr>
                </pic:pic>
              </a:graphicData>
            </a:graphic>
          </wp:inline>
        </w:drawing>
      </w:r>
      <w:bookmarkEnd w:id="0"/>
      <w:bookmarkEnd w:id="1"/>
    </w:p>
    <w:p w14:paraId="1C04AACB" w14:textId="77777777" w:rsidR="00315242" w:rsidRDefault="00315242" w:rsidP="00476B6E">
      <w:pPr>
        <w:pStyle w:val="body"/>
        <w:spacing w:before="1320" w:after="4320"/>
        <w:ind w:left="0"/>
        <w:jc w:val="center"/>
        <w:rPr>
          <w:color w:val="000000"/>
          <w:sz w:val="48"/>
        </w:rPr>
      </w:pPr>
      <w:r>
        <w:rPr>
          <w:b/>
          <w:color w:val="000000"/>
          <w:sz w:val="48"/>
        </w:rPr>
        <w:t>Identity Assurance Assessment Framework</w:t>
      </w:r>
    </w:p>
    <w:p w14:paraId="7A18E531" w14:textId="6EC51742" w:rsidR="00315242" w:rsidRPr="00D411AE" w:rsidRDefault="002A7A1E" w:rsidP="00476B6E">
      <w:pPr>
        <w:jc w:val="center"/>
        <w:rPr>
          <w:color w:val="000000"/>
          <w:sz w:val="28"/>
        </w:rPr>
      </w:pPr>
      <w:r>
        <w:rPr>
          <w:color w:val="000000"/>
          <w:sz w:val="28"/>
        </w:rPr>
        <w:t>June 5</w:t>
      </w:r>
      <w:r w:rsidR="000E6E2F">
        <w:rPr>
          <w:color w:val="000000"/>
          <w:sz w:val="28"/>
        </w:rPr>
        <w:t>, 2012</w:t>
      </w:r>
    </w:p>
    <w:p w14:paraId="281D7287" w14:textId="77777777" w:rsidR="00D03A4B" w:rsidRDefault="00D03A4B" w:rsidP="00476B6E">
      <w:pPr>
        <w:jc w:val="center"/>
        <w:rPr>
          <w:color w:val="000000"/>
          <w:sz w:val="28"/>
        </w:rPr>
      </w:pPr>
      <w:proofErr w:type="gramStart"/>
      <w:r w:rsidRPr="00D411AE">
        <w:rPr>
          <w:color w:val="000000"/>
          <w:sz w:val="28"/>
        </w:rPr>
        <w:t>Version  1.</w:t>
      </w:r>
      <w:r w:rsidR="000E6E2F">
        <w:rPr>
          <w:color w:val="000000"/>
          <w:sz w:val="28"/>
        </w:rPr>
        <w:t>2</w:t>
      </w:r>
      <w:proofErr w:type="gramEnd"/>
    </w:p>
    <w:p w14:paraId="2568A455" w14:textId="77777777" w:rsidR="00315242" w:rsidRPr="00D411AE" w:rsidRDefault="00315242" w:rsidP="00476B6E">
      <w:pPr>
        <w:pStyle w:val="Default"/>
        <w:jc w:val="center"/>
        <w:rPr>
          <w:sz w:val="28"/>
        </w:rPr>
      </w:pPr>
    </w:p>
    <w:p w14:paraId="3A751DAE" w14:textId="77777777" w:rsidR="00315242" w:rsidRDefault="00315242" w:rsidP="00476B6E">
      <w:pPr>
        <w:spacing w:after="0"/>
        <w:rPr>
          <w:rFonts w:ascii="Arial" w:hAnsi="Arial"/>
        </w:rPr>
      </w:pPr>
    </w:p>
    <w:p w14:paraId="3A007D05" w14:textId="77777777" w:rsidR="00315242" w:rsidRPr="00BD24D2" w:rsidRDefault="00315242" w:rsidP="00476B6E">
      <w:pPr>
        <w:pStyle w:val="Default"/>
      </w:pPr>
    </w:p>
    <w:p w14:paraId="3FC8F65E" w14:textId="77777777" w:rsidR="00315242" w:rsidRPr="00BD24D2" w:rsidRDefault="00315242" w:rsidP="00476B6E">
      <w:pPr>
        <w:pStyle w:val="Default"/>
        <w:sectPr w:rsidR="00315242" w:rsidRPr="00BD24D2" w:rsidSect="004D0B59">
          <w:headerReference w:type="default" r:id="rId9"/>
          <w:type w:val="continuous"/>
          <w:pgSz w:w="12240" w:h="15840"/>
          <w:pgMar w:top="3600" w:right="1440" w:bottom="1440" w:left="1440" w:header="720" w:footer="720" w:gutter="0"/>
          <w:pgNumType w:fmt="lowerRoman"/>
          <w:cols w:space="720"/>
          <w:noEndnote/>
        </w:sectPr>
      </w:pPr>
    </w:p>
    <w:p w14:paraId="1BA04DEA" w14:textId="77777777" w:rsidR="00315242" w:rsidRPr="00682FAA" w:rsidRDefault="00315242" w:rsidP="00476B6E">
      <w:pPr>
        <w:spacing w:after="240"/>
        <w:rPr>
          <w:caps/>
          <w:sz w:val="32"/>
        </w:rPr>
      </w:pPr>
      <w:r w:rsidRPr="00682FAA">
        <w:rPr>
          <w:caps/>
          <w:sz w:val="32"/>
        </w:rPr>
        <w:lastRenderedPageBreak/>
        <w:t xml:space="preserve">Executive Summary </w:t>
      </w:r>
    </w:p>
    <w:p w14:paraId="6FD9D4B5" w14:textId="77777777" w:rsidR="00315242" w:rsidRDefault="00315242" w:rsidP="00476B6E">
      <w:pPr>
        <w:pStyle w:val="body"/>
        <w:spacing w:before="0"/>
        <w:ind w:left="0"/>
      </w:pPr>
      <w:r>
        <w:t xml:space="preserve">The degree to which a Service Provider is willing to accept an Assertion of </w:t>
      </w:r>
      <w:r w:rsidR="00A6083D">
        <w:t xml:space="preserve">Identity </w:t>
      </w:r>
      <w:r>
        <w:t xml:space="preserve">from an Identity Provider may depend on how the Identity Provider Operator registers Subjects, issues Credentials, and manages the </w:t>
      </w:r>
      <w:r w:rsidR="00B93551">
        <w:t>Identity</w:t>
      </w:r>
      <w:r>
        <w:t xml:space="preserve"> information associated with Credentials.  A set of requirements for these and possibly other aspects of Subject </w:t>
      </w:r>
      <w:r w:rsidR="00B93551">
        <w:t>Identity</w:t>
      </w:r>
      <w:r>
        <w:t xml:space="preserve"> that may </w:t>
      </w:r>
      <w:r w:rsidR="00595D4B">
        <w:t>be</w:t>
      </w:r>
      <w:r>
        <w:t xml:space="preserve"> needed by Service Providers becomes an Identity Assurance Profile.  Identity Provider Operators that meet the requirements of an Identity Assurance Profile can be certified as such by </w:t>
      </w:r>
      <w:proofErr w:type="spellStart"/>
      <w:r>
        <w:t>InCommon</w:t>
      </w:r>
      <w:proofErr w:type="spellEnd"/>
      <w:r>
        <w:t xml:space="preserve"> after passing a thorough assessment by a </w:t>
      </w:r>
      <w:r w:rsidR="00B54632">
        <w:t xml:space="preserve">qualified </w:t>
      </w:r>
      <w:r>
        <w:t xml:space="preserve">independent party.  Service Providers may choose to accept only </w:t>
      </w:r>
      <w:r w:rsidR="00E94B7F">
        <w:t>Assertions of Identity</w:t>
      </w:r>
      <w:r w:rsidR="008F10B4">
        <w:t xml:space="preserve"> </w:t>
      </w:r>
      <w:r>
        <w:t>that are offered by certified Identity Providers</w:t>
      </w:r>
      <w:r w:rsidR="00CF3052">
        <w:t xml:space="preserve"> and </w:t>
      </w:r>
      <w:r w:rsidR="00224769">
        <w:t xml:space="preserve">include a particular </w:t>
      </w:r>
      <w:r w:rsidR="00CF3052">
        <w:t>Identity Assurance Qualifier</w:t>
      </w:r>
      <w:r>
        <w:t>.</w:t>
      </w:r>
    </w:p>
    <w:p w14:paraId="12C227A1" w14:textId="77777777" w:rsidR="00DE22CC" w:rsidRDefault="00315242" w:rsidP="00476B6E">
      <w:pPr>
        <w:pStyle w:val="body"/>
        <w:ind w:left="0"/>
      </w:pPr>
      <w:r>
        <w:t xml:space="preserve">This </w:t>
      </w:r>
      <w:proofErr w:type="spellStart"/>
      <w:r>
        <w:t>InCommon</w:t>
      </w:r>
      <w:proofErr w:type="spellEnd"/>
      <w:r>
        <w:t xml:space="preserve"> Identity Assurance Assessment Framework document describes the </w:t>
      </w:r>
      <w:r w:rsidR="00B93551">
        <w:t>Identity</w:t>
      </w:r>
      <w:r>
        <w:t xml:space="preserve"> assurance trust model that </w:t>
      </w:r>
      <w:proofErr w:type="spellStart"/>
      <w:r>
        <w:t>InCommon</w:t>
      </w:r>
      <w:proofErr w:type="spellEnd"/>
      <w:r>
        <w:t xml:space="preserve"> has </w:t>
      </w:r>
      <w:r w:rsidR="00B54632">
        <w:t xml:space="preserve">adopted </w:t>
      </w:r>
      <w:r>
        <w:t xml:space="preserve">including a functional model for Identity Provider Operators and a certification model describing how certification is accomplished.  It categorizes different aspects of </w:t>
      </w:r>
      <w:r w:rsidR="00B93551">
        <w:t>Identity</w:t>
      </w:r>
      <w:r>
        <w:t xml:space="preserve"> Credential and Subject information management and the methodology that must be used in performing an assessment of an Identity Provider Operator.  </w:t>
      </w:r>
    </w:p>
    <w:p w14:paraId="3D771957" w14:textId="77777777" w:rsidR="002C295D" w:rsidRDefault="00545890" w:rsidP="00476B6E">
      <w:pPr>
        <w:pStyle w:val="body"/>
        <w:ind w:left="0"/>
      </w:pPr>
      <w:r w:rsidRPr="007D337B">
        <w:t xml:space="preserve">The functional model upon which the assurance framework is based is described and important terms are defined in section 2 of this document.  </w:t>
      </w:r>
    </w:p>
    <w:p w14:paraId="1D13EDE2" w14:textId="77777777" w:rsidR="00315242" w:rsidRDefault="007D337B" w:rsidP="00476B6E">
      <w:pPr>
        <w:pStyle w:val="body"/>
        <w:ind w:left="0"/>
      </w:pPr>
      <w:r>
        <w:t>The structure of</w:t>
      </w:r>
      <w:r w:rsidR="00545890" w:rsidRPr="007D337B">
        <w:t xml:space="preserve"> an </w:t>
      </w:r>
      <w:proofErr w:type="spellStart"/>
      <w:r>
        <w:t>InCommon</w:t>
      </w:r>
      <w:proofErr w:type="spellEnd"/>
      <w:r>
        <w:t xml:space="preserve"> </w:t>
      </w:r>
      <w:r w:rsidR="00545890" w:rsidRPr="007D337B">
        <w:t>I</w:t>
      </w:r>
      <w:r w:rsidR="00605D17" w:rsidRPr="007D337B">
        <w:t xml:space="preserve">dentity Assurance Profile </w:t>
      </w:r>
      <w:r>
        <w:t>is</w:t>
      </w:r>
      <w:r w:rsidR="00605D17" w:rsidRPr="007D337B">
        <w:t xml:space="preserve"> di</w:t>
      </w:r>
      <w:r w:rsidR="00545890" w:rsidRPr="007D337B">
        <w:t>scussed in section 3.</w:t>
      </w:r>
      <w:r w:rsidR="00B94997">
        <w:t xml:space="preserve">  </w:t>
      </w:r>
    </w:p>
    <w:p w14:paraId="2099B153" w14:textId="77777777" w:rsidR="00DE22CC" w:rsidRDefault="00DE22CC" w:rsidP="00476B6E">
      <w:pPr>
        <w:pStyle w:val="body"/>
        <w:ind w:left="0"/>
      </w:pPr>
      <w:r>
        <w:t xml:space="preserve">Section 4 of this document </w:t>
      </w:r>
      <w:r w:rsidR="00B94997">
        <w:t>describes the process by which</w:t>
      </w:r>
      <w:r>
        <w:t xml:space="preserve"> Identity Provider Operators </w:t>
      </w:r>
      <w:r w:rsidR="00B94997">
        <w:t xml:space="preserve">become certified by </w:t>
      </w:r>
      <w:proofErr w:type="spellStart"/>
      <w:r w:rsidR="00B94997">
        <w:t>InCommon</w:t>
      </w:r>
      <w:proofErr w:type="spellEnd"/>
      <w:r w:rsidR="00B94997">
        <w:t xml:space="preserve"> as compliant with any Identity Assurance Profile.  It describes the assessment and audit process and </w:t>
      </w:r>
      <w:r>
        <w:t xml:space="preserve">the specific qualifications </w:t>
      </w:r>
      <w:r w:rsidR="00B94997">
        <w:t xml:space="preserve">auditors </w:t>
      </w:r>
      <w:r>
        <w:t>must have in order to perform such assessments.</w:t>
      </w:r>
    </w:p>
    <w:p w14:paraId="433475CC" w14:textId="77777777" w:rsidR="00315242" w:rsidRDefault="00315242" w:rsidP="00476B6E">
      <w:pPr>
        <w:pStyle w:val="body"/>
        <w:ind w:left="0"/>
      </w:pPr>
      <w:r>
        <w:t>The assessment process results in a</w:t>
      </w:r>
      <w:r w:rsidR="00224769">
        <w:t>n audit</w:t>
      </w:r>
      <w:r>
        <w:t xml:space="preserve"> report to the </w:t>
      </w:r>
      <w:r w:rsidR="006120AA">
        <w:t>Identity Provider</w:t>
      </w:r>
      <w:r>
        <w:t xml:space="preserve"> Operator and a summary of findings report delivered to </w:t>
      </w:r>
      <w:proofErr w:type="spellStart"/>
      <w:r>
        <w:t>InCommon</w:t>
      </w:r>
      <w:proofErr w:type="spellEnd"/>
      <w:r>
        <w:t xml:space="preserve">.  </w:t>
      </w:r>
      <w:proofErr w:type="spellStart"/>
      <w:r>
        <w:t>InCommon</w:t>
      </w:r>
      <w:proofErr w:type="spellEnd"/>
      <w:r>
        <w:t xml:space="preserve"> then determines </w:t>
      </w:r>
      <w:r w:rsidR="00CF3052">
        <w:t xml:space="preserve">whether </w:t>
      </w:r>
      <w:proofErr w:type="gramStart"/>
      <w:r w:rsidR="00CF3052">
        <w:t>one or more Identity A</w:t>
      </w:r>
      <w:r>
        <w:t xml:space="preserve">ssurance </w:t>
      </w:r>
      <w:r w:rsidR="00CF3052">
        <w:t>Q</w:t>
      </w:r>
      <w:r>
        <w:t xml:space="preserve">ualifiers can be </w:t>
      </w:r>
      <w:r w:rsidR="00DE22CC">
        <w:t>used</w:t>
      </w:r>
      <w:r w:rsidR="00CF3052">
        <w:t xml:space="preserve"> by the </w:t>
      </w:r>
      <w:r w:rsidR="006120AA">
        <w:t>Identity Provider</w:t>
      </w:r>
      <w:r w:rsidR="00CF3052">
        <w:t xml:space="preserve"> Operator</w:t>
      </w:r>
      <w:proofErr w:type="gramEnd"/>
      <w:r>
        <w:t xml:space="preserve">. </w:t>
      </w:r>
      <w:r w:rsidR="00DE22CC">
        <w:t xml:space="preserve"> </w:t>
      </w:r>
      <w:r w:rsidR="00B54632">
        <w:t xml:space="preserve">Upon approval by </w:t>
      </w:r>
      <w:proofErr w:type="spellStart"/>
      <w:r w:rsidR="00B54632">
        <w:t>InCommon</w:t>
      </w:r>
      <w:proofErr w:type="spellEnd"/>
      <w:r w:rsidR="00B54632">
        <w:t xml:space="preserve">, the </w:t>
      </w:r>
      <w:r>
        <w:t xml:space="preserve">Identity Provider may </w:t>
      </w:r>
      <w:r w:rsidR="00B54632">
        <w:t>then</w:t>
      </w:r>
      <w:r>
        <w:t xml:space="preserve"> include the appropriate Identity Assurance Qualifier(s) as part of its Assertions</w:t>
      </w:r>
      <w:r w:rsidR="008F10B4">
        <w:t xml:space="preserve"> of </w:t>
      </w:r>
      <w:r w:rsidR="007D337B">
        <w:t>I</w:t>
      </w:r>
      <w:r w:rsidR="008F10B4">
        <w:t>dentity</w:t>
      </w:r>
      <w:r>
        <w:t>.</w:t>
      </w:r>
    </w:p>
    <w:p w14:paraId="4E97F93C" w14:textId="77777777" w:rsidR="00315242" w:rsidRDefault="00DE22CC" w:rsidP="00476B6E">
      <w:pPr>
        <w:pStyle w:val="body"/>
        <w:ind w:left="0"/>
      </w:pPr>
      <w:r>
        <w:t>This document</w:t>
      </w:r>
      <w:r w:rsidR="00315242">
        <w:t xml:space="preserve"> </w:t>
      </w:r>
      <w:r w:rsidR="007D337B">
        <w:t xml:space="preserve">could </w:t>
      </w:r>
      <w:r w:rsidR="00315242">
        <w:t xml:space="preserve">be used by a Service Provider or any other relying party that wishes to understand the rationale for trustworthiness of the binding between an </w:t>
      </w:r>
      <w:r w:rsidR="00B93551">
        <w:t>Identity</w:t>
      </w:r>
      <w:r w:rsidR="00315242">
        <w:t xml:space="preserve"> Subject</w:t>
      </w:r>
      <w:r>
        <w:t xml:space="preserve"> and </w:t>
      </w:r>
      <w:r w:rsidR="00315242">
        <w:t xml:space="preserve">his or her authentication Credentials </w:t>
      </w:r>
      <w:r w:rsidR="002C295D">
        <w:t>or</w:t>
      </w:r>
      <w:r w:rsidR="00315242">
        <w:t xml:space="preserve"> </w:t>
      </w:r>
      <w:r>
        <w:t xml:space="preserve">other information in </w:t>
      </w:r>
      <w:r w:rsidR="00315242">
        <w:t xml:space="preserve">Assertions </w:t>
      </w:r>
      <w:r w:rsidR="008F10B4">
        <w:t xml:space="preserve">of </w:t>
      </w:r>
      <w:r w:rsidR="007D337B">
        <w:t>I</w:t>
      </w:r>
      <w:r w:rsidR="008F10B4">
        <w:t xml:space="preserve">dentity </w:t>
      </w:r>
      <w:r w:rsidR="00315242">
        <w:t>it might receive</w:t>
      </w:r>
      <w:r w:rsidR="00152011">
        <w:t xml:space="preserve"> that are specifically addressed by an </w:t>
      </w:r>
      <w:r w:rsidR="00626CA8">
        <w:t>Identity Assurance Profile</w:t>
      </w:r>
      <w:r w:rsidR="00315242">
        <w:t>.</w:t>
      </w:r>
      <w:r w:rsidR="007D337B">
        <w:t xml:space="preserve">  An </w:t>
      </w:r>
      <w:proofErr w:type="spellStart"/>
      <w:r w:rsidR="007D337B">
        <w:t>InCommon</w:t>
      </w:r>
      <w:proofErr w:type="spellEnd"/>
      <w:r w:rsidR="007D337B">
        <w:t xml:space="preserve"> Service Provider may choose to make use of the presence or absence of specific Identity Assurance Qualifier(s) in deciding whether to rely on Assertions of Identity it receives.</w:t>
      </w:r>
      <w:r w:rsidR="00315242">
        <w:t xml:space="preserve">  </w:t>
      </w:r>
    </w:p>
    <w:p w14:paraId="374162BE" w14:textId="77777777" w:rsidR="00315242" w:rsidRDefault="00315242" w:rsidP="00476B6E">
      <w:pPr>
        <w:pStyle w:val="body"/>
        <w:ind w:left="0"/>
      </w:pPr>
      <w:r>
        <w:t xml:space="preserve">It is expected that as the Identity Assurance Assessment Framework is used and the number of assessments undertaken increases, this document will evolve and be extended to reflect experience gained and additional needs of the </w:t>
      </w:r>
      <w:proofErr w:type="spellStart"/>
      <w:proofErr w:type="gramStart"/>
      <w:r>
        <w:t>InCommon</w:t>
      </w:r>
      <w:proofErr w:type="spellEnd"/>
      <w:proofErr w:type="gramEnd"/>
      <w:r>
        <w:t xml:space="preserve"> community. </w:t>
      </w:r>
    </w:p>
    <w:p w14:paraId="6275D4BC" w14:textId="7C3E7625" w:rsidR="005E598E" w:rsidRPr="00666931" w:rsidRDefault="002A7A1E" w:rsidP="00476B6E">
      <w:pPr>
        <w:pStyle w:val="body"/>
        <w:spacing w:before="840" w:after="0"/>
        <w:rPr>
          <w:color w:val="000000"/>
          <w:sz w:val="18"/>
        </w:rPr>
      </w:pPr>
      <w:r>
        <w:rPr>
          <w:sz w:val="18"/>
        </w:rPr>
        <w:t>© Copyright 2012</w:t>
      </w:r>
      <w:bookmarkStart w:id="2" w:name="_GoBack"/>
      <w:bookmarkEnd w:id="2"/>
      <w:r w:rsidR="005E598E" w:rsidRPr="00666931">
        <w:rPr>
          <w:sz w:val="18"/>
        </w:rPr>
        <w:t xml:space="preserve"> </w:t>
      </w:r>
      <w:proofErr w:type="spellStart"/>
      <w:r w:rsidR="005E598E" w:rsidRPr="00666931">
        <w:rPr>
          <w:sz w:val="18"/>
        </w:rPr>
        <w:t>InCommon</w:t>
      </w:r>
      <w:proofErr w:type="spellEnd"/>
      <w:r w:rsidR="005E598E" w:rsidRPr="00666931">
        <w:rPr>
          <w:sz w:val="18"/>
        </w:rPr>
        <w:t>, LLC</w:t>
      </w:r>
      <w:r w:rsidR="00FC612D">
        <w:rPr>
          <w:sz w:val="18"/>
        </w:rPr>
        <w:t xml:space="preserve">.  </w:t>
      </w:r>
      <w:r w:rsidR="00FC612D" w:rsidRPr="00666931">
        <w:rPr>
          <w:sz w:val="18"/>
        </w:rPr>
        <w:t>A</w:t>
      </w:r>
      <w:r w:rsidR="005E598E" w:rsidRPr="00666931">
        <w:rPr>
          <w:sz w:val="18"/>
        </w:rPr>
        <w:t>ll Rights Reserved.</w:t>
      </w:r>
    </w:p>
    <w:p w14:paraId="5D6F1599" w14:textId="77777777" w:rsidR="00315242" w:rsidDel="009A7E38" w:rsidRDefault="00315242" w:rsidP="00476B6E">
      <w:pPr>
        <w:pStyle w:val="Title"/>
        <w:spacing w:before="360"/>
        <w:sectPr w:rsidR="00315242" w:rsidDel="009A7E38" w:rsidSect="004D0B59">
          <w:headerReference w:type="default" r:id="rId10"/>
          <w:footerReference w:type="default" r:id="rId11"/>
          <w:pgSz w:w="12240" w:h="15840"/>
          <w:pgMar w:top="1440" w:right="1440" w:bottom="1440" w:left="1440" w:header="720" w:footer="720" w:gutter="0"/>
          <w:pgNumType w:fmt="lowerRoman" w:start="1"/>
          <w:cols w:space="720"/>
          <w:noEndnote/>
        </w:sectPr>
      </w:pPr>
    </w:p>
    <w:p w14:paraId="099C7E9A" w14:textId="77777777" w:rsidR="00315242" w:rsidRPr="00682FAA" w:rsidRDefault="00315242" w:rsidP="00476B6E">
      <w:pPr>
        <w:spacing w:after="240"/>
        <w:ind w:left="360"/>
        <w:rPr>
          <w:caps/>
          <w:sz w:val="32"/>
        </w:rPr>
      </w:pPr>
      <w:r w:rsidRPr="00682FAA">
        <w:rPr>
          <w:caps/>
          <w:sz w:val="32"/>
        </w:rPr>
        <w:t xml:space="preserve">Table of Contents </w:t>
      </w:r>
    </w:p>
    <w:p w14:paraId="53B1A2A0" w14:textId="77777777" w:rsidR="008316B1" w:rsidRDefault="008316B1" w:rsidP="00476B6E">
      <w:pPr>
        <w:pStyle w:val="TOC1"/>
        <w:tabs>
          <w:tab w:val="left" w:pos="360"/>
          <w:tab w:val="right" w:leader="dot" w:pos="9350"/>
        </w:tabs>
        <w:rPr>
          <w:rFonts w:asciiTheme="minorHAnsi" w:eastAsiaTheme="minorEastAsia" w:hAnsiTheme="minorHAnsi" w:cstheme="minorBidi"/>
          <w:b w:val="0"/>
          <w:caps w:val="0"/>
          <w:noProof/>
        </w:rPr>
      </w:pPr>
      <w:r>
        <w:rPr>
          <w:rStyle w:val="Hyperlink"/>
          <w:b w:val="0"/>
          <w:color w:val="auto"/>
        </w:rPr>
        <w:fldChar w:fldCharType="begin"/>
      </w:r>
      <w:r>
        <w:rPr>
          <w:rStyle w:val="Hyperlink"/>
          <w:b w:val="0"/>
          <w:color w:val="auto"/>
        </w:rPr>
        <w:instrText xml:space="preserve"> TOC \o "1-3" \f </w:instrText>
      </w:r>
      <w:r>
        <w:rPr>
          <w:rStyle w:val="Hyperlink"/>
          <w:b w:val="0"/>
          <w:color w:val="auto"/>
        </w:rPr>
        <w:fldChar w:fldCharType="separate"/>
      </w:r>
      <w:r>
        <w:rPr>
          <w:noProof/>
        </w:rPr>
        <w:t>1</w:t>
      </w:r>
      <w:r>
        <w:rPr>
          <w:rFonts w:asciiTheme="minorHAnsi" w:eastAsiaTheme="minorEastAsia" w:hAnsiTheme="minorHAnsi" w:cstheme="minorBidi"/>
          <w:b w:val="0"/>
          <w:caps w:val="0"/>
          <w:noProof/>
        </w:rPr>
        <w:tab/>
      </w:r>
      <w:r>
        <w:rPr>
          <w:noProof/>
        </w:rPr>
        <w:t>INTRODUCTION</w:t>
      </w:r>
      <w:r>
        <w:rPr>
          <w:noProof/>
        </w:rPr>
        <w:tab/>
      </w:r>
      <w:r>
        <w:rPr>
          <w:noProof/>
        </w:rPr>
        <w:fldChar w:fldCharType="begin"/>
      </w:r>
      <w:r>
        <w:rPr>
          <w:noProof/>
        </w:rPr>
        <w:instrText xml:space="preserve"> PAGEREF _Toc196187888 \h </w:instrText>
      </w:r>
      <w:r>
        <w:rPr>
          <w:noProof/>
        </w:rPr>
      </w:r>
      <w:r>
        <w:rPr>
          <w:noProof/>
        </w:rPr>
        <w:fldChar w:fldCharType="separate"/>
      </w:r>
      <w:r w:rsidR="00141255">
        <w:rPr>
          <w:noProof/>
        </w:rPr>
        <w:t>1</w:t>
      </w:r>
      <w:r>
        <w:rPr>
          <w:noProof/>
        </w:rPr>
        <w:fldChar w:fldCharType="end"/>
      </w:r>
    </w:p>
    <w:p w14:paraId="60B8B54E" w14:textId="77777777" w:rsidR="008316B1" w:rsidRDefault="008316B1" w:rsidP="00476B6E">
      <w:pPr>
        <w:pStyle w:val="TOC2"/>
        <w:tabs>
          <w:tab w:val="left" w:pos="730"/>
          <w:tab w:val="right" w:leader="dot" w:pos="935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Related Documents</w:t>
      </w:r>
      <w:r>
        <w:rPr>
          <w:noProof/>
        </w:rPr>
        <w:tab/>
      </w:r>
      <w:r>
        <w:rPr>
          <w:noProof/>
        </w:rPr>
        <w:fldChar w:fldCharType="begin"/>
      </w:r>
      <w:r>
        <w:rPr>
          <w:noProof/>
        </w:rPr>
        <w:instrText xml:space="preserve"> PAGEREF _Toc196187889 \h </w:instrText>
      </w:r>
      <w:r>
        <w:rPr>
          <w:noProof/>
        </w:rPr>
      </w:r>
      <w:r>
        <w:rPr>
          <w:noProof/>
        </w:rPr>
        <w:fldChar w:fldCharType="separate"/>
      </w:r>
      <w:r w:rsidR="00141255">
        <w:rPr>
          <w:noProof/>
        </w:rPr>
        <w:t>2</w:t>
      </w:r>
      <w:r>
        <w:rPr>
          <w:noProof/>
        </w:rPr>
        <w:fldChar w:fldCharType="end"/>
      </w:r>
    </w:p>
    <w:p w14:paraId="291061BB" w14:textId="77777777" w:rsidR="008316B1" w:rsidRDefault="008316B1" w:rsidP="00476B6E">
      <w:pPr>
        <w:pStyle w:val="TOC1"/>
        <w:tabs>
          <w:tab w:val="left" w:pos="360"/>
          <w:tab w:val="right" w:leader="dot" w:pos="9350"/>
        </w:tabs>
        <w:rPr>
          <w:rFonts w:asciiTheme="minorHAnsi" w:eastAsiaTheme="minorEastAsia" w:hAnsiTheme="minorHAnsi" w:cstheme="minorBidi"/>
          <w:b w:val="0"/>
          <w:caps w:val="0"/>
          <w:noProof/>
        </w:rPr>
      </w:pPr>
      <w:r>
        <w:rPr>
          <w:noProof/>
        </w:rPr>
        <w:t>2</w:t>
      </w:r>
      <w:r>
        <w:rPr>
          <w:rFonts w:asciiTheme="minorHAnsi" w:eastAsiaTheme="minorEastAsia" w:hAnsiTheme="minorHAnsi" w:cstheme="minorBidi"/>
          <w:b w:val="0"/>
          <w:caps w:val="0"/>
          <w:noProof/>
        </w:rPr>
        <w:tab/>
      </w:r>
      <w:r>
        <w:rPr>
          <w:noProof/>
        </w:rPr>
        <w:t>IDENTITY MANAGEMENT FUNCTIONAL MODEL</w:t>
      </w:r>
      <w:r>
        <w:rPr>
          <w:noProof/>
        </w:rPr>
        <w:tab/>
      </w:r>
      <w:r>
        <w:rPr>
          <w:noProof/>
        </w:rPr>
        <w:fldChar w:fldCharType="begin"/>
      </w:r>
      <w:r>
        <w:rPr>
          <w:noProof/>
        </w:rPr>
        <w:instrText xml:space="preserve"> PAGEREF _Toc196187890 \h </w:instrText>
      </w:r>
      <w:r>
        <w:rPr>
          <w:noProof/>
        </w:rPr>
      </w:r>
      <w:r>
        <w:rPr>
          <w:noProof/>
        </w:rPr>
        <w:fldChar w:fldCharType="separate"/>
      </w:r>
      <w:r w:rsidR="00141255">
        <w:rPr>
          <w:noProof/>
        </w:rPr>
        <w:t>4</w:t>
      </w:r>
      <w:r>
        <w:rPr>
          <w:noProof/>
        </w:rPr>
        <w:fldChar w:fldCharType="end"/>
      </w:r>
    </w:p>
    <w:p w14:paraId="74820817" w14:textId="77777777" w:rsidR="008316B1" w:rsidRDefault="008316B1" w:rsidP="00476B6E">
      <w:pPr>
        <w:pStyle w:val="TOC1"/>
        <w:tabs>
          <w:tab w:val="left" w:pos="360"/>
          <w:tab w:val="right" w:leader="dot" w:pos="9350"/>
        </w:tabs>
        <w:rPr>
          <w:rFonts w:asciiTheme="minorHAnsi" w:eastAsiaTheme="minorEastAsia" w:hAnsiTheme="minorHAnsi" w:cstheme="minorBidi"/>
          <w:b w:val="0"/>
          <w:caps w:val="0"/>
          <w:noProof/>
        </w:rPr>
      </w:pPr>
      <w:r>
        <w:rPr>
          <w:noProof/>
        </w:rPr>
        <w:t>3</w:t>
      </w:r>
      <w:r>
        <w:rPr>
          <w:rFonts w:asciiTheme="minorHAnsi" w:eastAsiaTheme="minorEastAsia" w:hAnsiTheme="minorHAnsi" w:cstheme="minorBidi"/>
          <w:b w:val="0"/>
          <w:caps w:val="0"/>
          <w:noProof/>
        </w:rPr>
        <w:tab/>
      </w:r>
      <w:r>
        <w:rPr>
          <w:noProof/>
        </w:rPr>
        <w:t>IDENTITY ASSURANCE PROFILES</w:t>
      </w:r>
      <w:r>
        <w:rPr>
          <w:noProof/>
        </w:rPr>
        <w:tab/>
      </w:r>
      <w:r>
        <w:rPr>
          <w:noProof/>
        </w:rPr>
        <w:fldChar w:fldCharType="begin"/>
      </w:r>
      <w:r>
        <w:rPr>
          <w:noProof/>
        </w:rPr>
        <w:instrText xml:space="preserve"> PAGEREF _Toc196187891 \h </w:instrText>
      </w:r>
      <w:r>
        <w:rPr>
          <w:noProof/>
        </w:rPr>
      </w:r>
      <w:r>
        <w:rPr>
          <w:noProof/>
        </w:rPr>
        <w:fldChar w:fldCharType="separate"/>
      </w:r>
      <w:r w:rsidR="00141255">
        <w:rPr>
          <w:noProof/>
        </w:rPr>
        <w:t>8</w:t>
      </w:r>
      <w:r>
        <w:rPr>
          <w:noProof/>
        </w:rPr>
        <w:fldChar w:fldCharType="end"/>
      </w:r>
    </w:p>
    <w:p w14:paraId="3B7D4D4C" w14:textId="77777777" w:rsidR="008316B1" w:rsidRDefault="008316B1" w:rsidP="00476B6E">
      <w:pPr>
        <w:pStyle w:val="TOC2"/>
        <w:tabs>
          <w:tab w:val="left" w:pos="730"/>
          <w:tab w:val="right" w:leader="dot" w:pos="935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Structure of InCommon Identity Assurance Profiles</w:t>
      </w:r>
      <w:r>
        <w:rPr>
          <w:noProof/>
        </w:rPr>
        <w:tab/>
      </w:r>
      <w:r>
        <w:rPr>
          <w:noProof/>
        </w:rPr>
        <w:fldChar w:fldCharType="begin"/>
      </w:r>
      <w:r>
        <w:rPr>
          <w:noProof/>
        </w:rPr>
        <w:instrText xml:space="preserve"> PAGEREF _Toc196187892 \h </w:instrText>
      </w:r>
      <w:r>
        <w:rPr>
          <w:noProof/>
        </w:rPr>
      </w:r>
      <w:r>
        <w:rPr>
          <w:noProof/>
        </w:rPr>
        <w:fldChar w:fldCharType="separate"/>
      </w:r>
      <w:r w:rsidR="00141255">
        <w:rPr>
          <w:noProof/>
        </w:rPr>
        <w:t>8</w:t>
      </w:r>
      <w:r>
        <w:rPr>
          <w:noProof/>
        </w:rPr>
        <w:fldChar w:fldCharType="end"/>
      </w:r>
    </w:p>
    <w:p w14:paraId="510B28A9" w14:textId="77777777" w:rsidR="008316B1" w:rsidRDefault="008316B1" w:rsidP="00476B6E">
      <w:pPr>
        <w:pStyle w:val="TOC3"/>
        <w:tabs>
          <w:tab w:val="left" w:pos="1120"/>
          <w:tab w:val="right" w:leader="dot" w:pos="9350"/>
        </w:tabs>
        <w:rPr>
          <w:rFonts w:asciiTheme="minorHAnsi" w:eastAsiaTheme="minorEastAsia" w:hAnsiTheme="minorHAnsi" w:cstheme="minorBidi"/>
          <w:i w:val="0"/>
          <w:noProof/>
          <w:sz w:val="24"/>
        </w:rPr>
      </w:pPr>
      <w:r>
        <w:rPr>
          <w:noProof/>
        </w:rPr>
        <w:t>3.1.1</w:t>
      </w:r>
      <w:r>
        <w:rPr>
          <w:rFonts w:asciiTheme="minorHAnsi" w:eastAsiaTheme="minorEastAsia" w:hAnsiTheme="minorHAnsi" w:cstheme="minorBidi"/>
          <w:i w:val="0"/>
          <w:noProof/>
          <w:sz w:val="24"/>
        </w:rPr>
        <w:tab/>
      </w:r>
      <w:r>
        <w:rPr>
          <w:noProof/>
        </w:rPr>
        <w:t>Business, Policy and Operational Criteria</w:t>
      </w:r>
      <w:r>
        <w:rPr>
          <w:noProof/>
        </w:rPr>
        <w:tab/>
      </w:r>
      <w:r>
        <w:rPr>
          <w:noProof/>
        </w:rPr>
        <w:fldChar w:fldCharType="begin"/>
      </w:r>
      <w:r>
        <w:rPr>
          <w:noProof/>
        </w:rPr>
        <w:instrText xml:space="preserve"> PAGEREF _Toc196187893 \h </w:instrText>
      </w:r>
      <w:r>
        <w:rPr>
          <w:noProof/>
        </w:rPr>
      </w:r>
      <w:r>
        <w:rPr>
          <w:noProof/>
        </w:rPr>
        <w:fldChar w:fldCharType="separate"/>
      </w:r>
      <w:r w:rsidR="00141255">
        <w:rPr>
          <w:noProof/>
        </w:rPr>
        <w:t>8</w:t>
      </w:r>
      <w:r>
        <w:rPr>
          <w:noProof/>
        </w:rPr>
        <w:fldChar w:fldCharType="end"/>
      </w:r>
    </w:p>
    <w:p w14:paraId="3423C33F" w14:textId="77777777" w:rsidR="008316B1" w:rsidRDefault="008316B1" w:rsidP="00476B6E">
      <w:pPr>
        <w:pStyle w:val="TOC3"/>
        <w:tabs>
          <w:tab w:val="left" w:pos="1120"/>
          <w:tab w:val="right" w:leader="dot" w:pos="9350"/>
        </w:tabs>
        <w:rPr>
          <w:rFonts w:asciiTheme="minorHAnsi" w:eastAsiaTheme="minorEastAsia" w:hAnsiTheme="minorHAnsi" w:cstheme="minorBidi"/>
          <w:i w:val="0"/>
          <w:noProof/>
          <w:sz w:val="24"/>
        </w:rPr>
      </w:pPr>
      <w:r>
        <w:rPr>
          <w:noProof/>
        </w:rPr>
        <w:t>3.1.2</w:t>
      </w:r>
      <w:r>
        <w:rPr>
          <w:rFonts w:asciiTheme="minorHAnsi" w:eastAsiaTheme="minorEastAsia" w:hAnsiTheme="minorHAnsi" w:cstheme="minorBidi"/>
          <w:i w:val="0"/>
          <w:noProof/>
          <w:sz w:val="24"/>
        </w:rPr>
        <w:tab/>
      </w:r>
      <w:r>
        <w:rPr>
          <w:noProof/>
        </w:rPr>
        <w:t>Registration and Identity Proofing</w:t>
      </w:r>
      <w:r>
        <w:rPr>
          <w:noProof/>
        </w:rPr>
        <w:tab/>
      </w:r>
      <w:r>
        <w:rPr>
          <w:noProof/>
        </w:rPr>
        <w:fldChar w:fldCharType="begin"/>
      </w:r>
      <w:r>
        <w:rPr>
          <w:noProof/>
        </w:rPr>
        <w:instrText xml:space="preserve"> PAGEREF _Toc196187894 \h </w:instrText>
      </w:r>
      <w:r>
        <w:rPr>
          <w:noProof/>
        </w:rPr>
      </w:r>
      <w:r>
        <w:rPr>
          <w:noProof/>
        </w:rPr>
        <w:fldChar w:fldCharType="separate"/>
      </w:r>
      <w:r w:rsidR="00141255">
        <w:rPr>
          <w:noProof/>
        </w:rPr>
        <w:t>9</w:t>
      </w:r>
      <w:r>
        <w:rPr>
          <w:noProof/>
        </w:rPr>
        <w:fldChar w:fldCharType="end"/>
      </w:r>
    </w:p>
    <w:p w14:paraId="5B061849" w14:textId="77777777" w:rsidR="008316B1" w:rsidRDefault="008316B1" w:rsidP="00476B6E">
      <w:pPr>
        <w:pStyle w:val="TOC3"/>
        <w:tabs>
          <w:tab w:val="left" w:pos="1120"/>
          <w:tab w:val="right" w:leader="dot" w:pos="9350"/>
        </w:tabs>
        <w:rPr>
          <w:rFonts w:asciiTheme="minorHAnsi" w:eastAsiaTheme="minorEastAsia" w:hAnsiTheme="minorHAnsi" w:cstheme="minorBidi"/>
          <w:i w:val="0"/>
          <w:noProof/>
          <w:sz w:val="24"/>
        </w:rPr>
      </w:pPr>
      <w:r>
        <w:rPr>
          <w:noProof/>
        </w:rPr>
        <w:t>3.1.3</w:t>
      </w:r>
      <w:r>
        <w:rPr>
          <w:rFonts w:asciiTheme="minorHAnsi" w:eastAsiaTheme="minorEastAsia" w:hAnsiTheme="minorHAnsi" w:cstheme="minorBidi"/>
          <w:i w:val="0"/>
          <w:noProof/>
          <w:sz w:val="24"/>
        </w:rPr>
        <w:tab/>
      </w:r>
      <w:r>
        <w:rPr>
          <w:noProof/>
        </w:rPr>
        <w:t>Credential Technology</w:t>
      </w:r>
      <w:r>
        <w:rPr>
          <w:noProof/>
        </w:rPr>
        <w:tab/>
      </w:r>
      <w:r>
        <w:rPr>
          <w:noProof/>
        </w:rPr>
        <w:fldChar w:fldCharType="begin"/>
      </w:r>
      <w:r>
        <w:rPr>
          <w:noProof/>
        </w:rPr>
        <w:instrText xml:space="preserve"> PAGEREF _Toc196187895 \h </w:instrText>
      </w:r>
      <w:r>
        <w:rPr>
          <w:noProof/>
        </w:rPr>
      </w:r>
      <w:r>
        <w:rPr>
          <w:noProof/>
        </w:rPr>
        <w:fldChar w:fldCharType="separate"/>
      </w:r>
      <w:r w:rsidR="00141255">
        <w:rPr>
          <w:noProof/>
        </w:rPr>
        <w:t>9</w:t>
      </w:r>
      <w:r>
        <w:rPr>
          <w:noProof/>
        </w:rPr>
        <w:fldChar w:fldCharType="end"/>
      </w:r>
    </w:p>
    <w:p w14:paraId="13DE7E8A" w14:textId="77777777" w:rsidR="008316B1" w:rsidRDefault="008316B1" w:rsidP="00476B6E">
      <w:pPr>
        <w:pStyle w:val="TOC3"/>
        <w:tabs>
          <w:tab w:val="left" w:pos="1120"/>
          <w:tab w:val="right" w:leader="dot" w:pos="9350"/>
        </w:tabs>
        <w:rPr>
          <w:rFonts w:asciiTheme="minorHAnsi" w:eastAsiaTheme="minorEastAsia" w:hAnsiTheme="minorHAnsi" w:cstheme="minorBidi"/>
          <w:i w:val="0"/>
          <w:noProof/>
          <w:sz w:val="24"/>
        </w:rPr>
      </w:pPr>
      <w:r>
        <w:rPr>
          <w:noProof/>
        </w:rPr>
        <w:t>3.1.4</w:t>
      </w:r>
      <w:r>
        <w:rPr>
          <w:rFonts w:asciiTheme="minorHAnsi" w:eastAsiaTheme="minorEastAsia" w:hAnsiTheme="minorHAnsi" w:cstheme="minorBidi"/>
          <w:i w:val="0"/>
          <w:noProof/>
          <w:sz w:val="24"/>
        </w:rPr>
        <w:tab/>
      </w:r>
      <w:r>
        <w:rPr>
          <w:noProof/>
        </w:rPr>
        <w:t>Credential Issuance and Management</w:t>
      </w:r>
      <w:r>
        <w:rPr>
          <w:noProof/>
        </w:rPr>
        <w:tab/>
      </w:r>
      <w:r>
        <w:rPr>
          <w:noProof/>
        </w:rPr>
        <w:fldChar w:fldCharType="begin"/>
      </w:r>
      <w:r>
        <w:rPr>
          <w:noProof/>
        </w:rPr>
        <w:instrText xml:space="preserve"> PAGEREF _Toc196187896 \h </w:instrText>
      </w:r>
      <w:r>
        <w:rPr>
          <w:noProof/>
        </w:rPr>
      </w:r>
      <w:r>
        <w:rPr>
          <w:noProof/>
        </w:rPr>
        <w:fldChar w:fldCharType="separate"/>
      </w:r>
      <w:r w:rsidR="00141255">
        <w:rPr>
          <w:noProof/>
        </w:rPr>
        <w:t>10</w:t>
      </w:r>
      <w:r>
        <w:rPr>
          <w:noProof/>
        </w:rPr>
        <w:fldChar w:fldCharType="end"/>
      </w:r>
    </w:p>
    <w:p w14:paraId="59A93BB0" w14:textId="77777777" w:rsidR="008316B1" w:rsidRDefault="008316B1" w:rsidP="00476B6E">
      <w:pPr>
        <w:pStyle w:val="TOC3"/>
        <w:tabs>
          <w:tab w:val="left" w:pos="1120"/>
          <w:tab w:val="right" w:leader="dot" w:pos="9350"/>
        </w:tabs>
        <w:rPr>
          <w:rFonts w:asciiTheme="minorHAnsi" w:eastAsiaTheme="minorEastAsia" w:hAnsiTheme="minorHAnsi" w:cstheme="minorBidi"/>
          <w:i w:val="0"/>
          <w:noProof/>
          <w:sz w:val="24"/>
        </w:rPr>
      </w:pPr>
      <w:r>
        <w:rPr>
          <w:noProof/>
        </w:rPr>
        <w:t>3.1.5</w:t>
      </w:r>
      <w:r>
        <w:rPr>
          <w:rFonts w:asciiTheme="minorHAnsi" w:eastAsiaTheme="minorEastAsia" w:hAnsiTheme="minorHAnsi" w:cstheme="minorBidi"/>
          <w:i w:val="0"/>
          <w:noProof/>
          <w:sz w:val="24"/>
        </w:rPr>
        <w:tab/>
      </w:r>
      <w:r>
        <w:rPr>
          <w:noProof/>
        </w:rPr>
        <w:t>Authentication Process</w:t>
      </w:r>
      <w:r>
        <w:rPr>
          <w:noProof/>
        </w:rPr>
        <w:tab/>
      </w:r>
      <w:r>
        <w:rPr>
          <w:noProof/>
        </w:rPr>
        <w:fldChar w:fldCharType="begin"/>
      </w:r>
      <w:r>
        <w:rPr>
          <w:noProof/>
        </w:rPr>
        <w:instrText xml:space="preserve"> PAGEREF _Toc196187897 \h </w:instrText>
      </w:r>
      <w:r>
        <w:rPr>
          <w:noProof/>
        </w:rPr>
      </w:r>
      <w:r>
        <w:rPr>
          <w:noProof/>
        </w:rPr>
        <w:fldChar w:fldCharType="separate"/>
      </w:r>
      <w:r w:rsidR="00141255">
        <w:rPr>
          <w:noProof/>
        </w:rPr>
        <w:t>10</w:t>
      </w:r>
      <w:r>
        <w:rPr>
          <w:noProof/>
        </w:rPr>
        <w:fldChar w:fldCharType="end"/>
      </w:r>
    </w:p>
    <w:p w14:paraId="4C63BAAF" w14:textId="77777777" w:rsidR="008316B1" w:rsidRDefault="008316B1" w:rsidP="00476B6E">
      <w:pPr>
        <w:pStyle w:val="TOC3"/>
        <w:tabs>
          <w:tab w:val="left" w:pos="1120"/>
          <w:tab w:val="right" w:leader="dot" w:pos="9350"/>
        </w:tabs>
        <w:rPr>
          <w:rFonts w:asciiTheme="minorHAnsi" w:eastAsiaTheme="minorEastAsia" w:hAnsiTheme="minorHAnsi" w:cstheme="minorBidi"/>
          <w:i w:val="0"/>
          <w:noProof/>
          <w:sz w:val="24"/>
        </w:rPr>
      </w:pPr>
      <w:r>
        <w:rPr>
          <w:noProof/>
        </w:rPr>
        <w:t>3.1.6</w:t>
      </w:r>
      <w:r>
        <w:rPr>
          <w:rFonts w:asciiTheme="minorHAnsi" w:eastAsiaTheme="minorEastAsia" w:hAnsiTheme="minorHAnsi" w:cstheme="minorBidi"/>
          <w:i w:val="0"/>
          <w:noProof/>
          <w:sz w:val="24"/>
        </w:rPr>
        <w:tab/>
      </w:r>
      <w:r>
        <w:rPr>
          <w:noProof/>
        </w:rPr>
        <w:t>Identity Information Management</w:t>
      </w:r>
      <w:r>
        <w:rPr>
          <w:noProof/>
        </w:rPr>
        <w:tab/>
      </w:r>
      <w:r>
        <w:rPr>
          <w:noProof/>
        </w:rPr>
        <w:fldChar w:fldCharType="begin"/>
      </w:r>
      <w:r>
        <w:rPr>
          <w:noProof/>
        </w:rPr>
        <w:instrText xml:space="preserve"> PAGEREF _Toc196187898 \h </w:instrText>
      </w:r>
      <w:r>
        <w:rPr>
          <w:noProof/>
        </w:rPr>
      </w:r>
      <w:r>
        <w:rPr>
          <w:noProof/>
        </w:rPr>
        <w:fldChar w:fldCharType="separate"/>
      </w:r>
      <w:r w:rsidR="00141255">
        <w:rPr>
          <w:noProof/>
        </w:rPr>
        <w:t>10</w:t>
      </w:r>
      <w:r>
        <w:rPr>
          <w:noProof/>
        </w:rPr>
        <w:fldChar w:fldCharType="end"/>
      </w:r>
    </w:p>
    <w:p w14:paraId="28FDAD0F" w14:textId="77777777" w:rsidR="008316B1" w:rsidRDefault="008316B1" w:rsidP="00476B6E">
      <w:pPr>
        <w:pStyle w:val="TOC3"/>
        <w:tabs>
          <w:tab w:val="left" w:pos="1120"/>
          <w:tab w:val="right" w:leader="dot" w:pos="9350"/>
        </w:tabs>
        <w:rPr>
          <w:rFonts w:asciiTheme="minorHAnsi" w:eastAsiaTheme="minorEastAsia" w:hAnsiTheme="minorHAnsi" w:cstheme="minorBidi"/>
          <w:i w:val="0"/>
          <w:noProof/>
          <w:sz w:val="24"/>
        </w:rPr>
      </w:pPr>
      <w:r>
        <w:rPr>
          <w:noProof/>
        </w:rPr>
        <w:t>3.1.7</w:t>
      </w:r>
      <w:r>
        <w:rPr>
          <w:rFonts w:asciiTheme="minorHAnsi" w:eastAsiaTheme="minorEastAsia" w:hAnsiTheme="minorHAnsi" w:cstheme="minorBidi"/>
          <w:i w:val="0"/>
          <w:noProof/>
          <w:sz w:val="24"/>
        </w:rPr>
        <w:tab/>
      </w:r>
      <w:r>
        <w:rPr>
          <w:noProof/>
        </w:rPr>
        <w:t>Assertion Content</w:t>
      </w:r>
      <w:r>
        <w:rPr>
          <w:noProof/>
        </w:rPr>
        <w:tab/>
      </w:r>
      <w:r>
        <w:rPr>
          <w:noProof/>
        </w:rPr>
        <w:fldChar w:fldCharType="begin"/>
      </w:r>
      <w:r>
        <w:rPr>
          <w:noProof/>
        </w:rPr>
        <w:instrText xml:space="preserve"> PAGEREF _Toc196187899 \h </w:instrText>
      </w:r>
      <w:r>
        <w:rPr>
          <w:noProof/>
        </w:rPr>
      </w:r>
      <w:r>
        <w:rPr>
          <w:noProof/>
        </w:rPr>
        <w:fldChar w:fldCharType="separate"/>
      </w:r>
      <w:r w:rsidR="00141255">
        <w:rPr>
          <w:noProof/>
        </w:rPr>
        <w:t>11</w:t>
      </w:r>
      <w:r>
        <w:rPr>
          <w:noProof/>
        </w:rPr>
        <w:fldChar w:fldCharType="end"/>
      </w:r>
    </w:p>
    <w:p w14:paraId="26E4D7FE" w14:textId="77777777" w:rsidR="008316B1" w:rsidRDefault="008316B1" w:rsidP="00476B6E">
      <w:pPr>
        <w:pStyle w:val="TOC3"/>
        <w:tabs>
          <w:tab w:val="left" w:pos="1120"/>
          <w:tab w:val="right" w:leader="dot" w:pos="9350"/>
        </w:tabs>
        <w:rPr>
          <w:rFonts w:asciiTheme="minorHAnsi" w:eastAsiaTheme="minorEastAsia" w:hAnsiTheme="minorHAnsi" w:cstheme="minorBidi"/>
          <w:i w:val="0"/>
          <w:noProof/>
          <w:sz w:val="24"/>
        </w:rPr>
      </w:pPr>
      <w:r>
        <w:rPr>
          <w:noProof/>
        </w:rPr>
        <w:t>3.1.8</w:t>
      </w:r>
      <w:r>
        <w:rPr>
          <w:rFonts w:asciiTheme="minorHAnsi" w:eastAsiaTheme="minorEastAsia" w:hAnsiTheme="minorHAnsi" w:cstheme="minorBidi"/>
          <w:i w:val="0"/>
          <w:noProof/>
          <w:sz w:val="24"/>
        </w:rPr>
        <w:tab/>
      </w:r>
      <w:r>
        <w:rPr>
          <w:noProof/>
        </w:rPr>
        <w:t>Technical Environment</w:t>
      </w:r>
      <w:r>
        <w:rPr>
          <w:noProof/>
        </w:rPr>
        <w:tab/>
      </w:r>
      <w:r>
        <w:rPr>
          <w:noProof/>
        </w:rPr>
        <w:fldChar w:fldCharType="begin"/>
      </w:r>
      <w:r>
        <w:rPr>
          <w:noProof/>
        </w:rPr>
        <w:instrText xml:space="preserve"> PAGEREF _Toc196187900 \h </w:instrText>
      </w:r>
      <w:r>
        <w:rPr>
          <w:noProof/>
        </w:rPr>
      </w:r>
      <w:r>
        <w:rPr>
          <w:noProof/>
        </w:rPr>
        <w:fldChar w:fldCharType="separate"/>
      </w:r>
      <w:r w:rsidR="00141255">
        <w:rPr>
          <w:noProof/>
        </w:rPr>
        <w:t>11</w:t>
      </w:r>
      <w:r>
        <w:rPr>
          <w:noProof/>
        </w:rPr>
        <w:fldChar w:fldCharType="end"/>
      </w:r>
    </w:p>
    <w:p w14:paraId="343EDFF3" w14:textId="77777777" w:rsidR="008316B1" w:rsidRDefault="008316B1" w:rsidP="00476B6E">
      <w:pPr>
        <w:pStyle w:val="TOC1"/>
        <w:tabs>
          <w:tab w:val="left" w:pos="360"/>
          <w:tab w:val="right" w:leader="dot" w:pos="9350"/>
        </w:tabs>
        <w:rPr>
          <w:rFonts w:asciiTheme="minorHAnsi" w:eastAsiaTheme="minorEastAsia" w:hAnsiTheme="minorHAnsi" w:cstheme="minorBidi"/>
          <w:b w:val="0"/>
          <w:caps w:val="0"/>
          <w:noProof/>
        </w:rPr>
      </w:pPr>
      <w:r>
        <w:rPr>
          <w:noProof/>
        </w:rPr>
        <w:t>4</w:t>
      </w:r>
      <w:r>
        <w:rPr>
          <w:rFonts w:asciiTheme="minorHAnsi" w:eastAsiaTheme="minorEastAsia" w:hAnsiTheme="minorHAnsi" w:cstheme="minorBidi"/>
          <w:b w:val="0"/>
          <w:caps w:val="0"/>
          <w:noProof/>
        </w:rPr>
        <w:tab/>
      </w:r>
      <w:r>
        <w:rPr>
          <w:noProof/>
        </w:rPr>
        <w:t>ASSESSMENT AND AUDIT OF IDENTITY PROVIDERS</w:t>
      </w:r>
      <w:r>
        <w:rPr>
          <w:noProof/>
        </w:rPr>
        <w:tab/>
      </w:r>
      <w:r>
        <w:rPr>
          <w:noProof/>
        </w:rPr>
        <w:fldChar w:fldCharType="begin"/>
      </w:r>
      <w:r>
        <w:rPr>
          <w:noProof/>
        </w:rPr>
        <w:instrText xml:space="preserve"> PAGEREF _Toc196187901 \h </w:instrText>
      </w:r>
      <w:r>
        <w:rPr>
          <w:noProof/>
        </w:rPr>
      </w:r>
      <w:r>
        <w:rPr>
          <w:noProof/>
        </w:rPr>
        <w:fldChar w:fldCharType="separate"/>
      </w:r>
      <w:r w:rsidR="00141255">
        <w:rPr>
          <w:noProof/>
        </w:rPr>
        <w:t>13</w:t>
      </w:r>
      <w:r>
        <w:rPr>
          <w:noProof/>
        </w:rPr>
        <w:fldChar w:fldCharType="end"/>
      </w:r>
    </w:p>
    <w:p w14:paraId="6B223B5A" w14:textId="77777777" w:rsidR="008316B1" w:rsidRDefault="008316B1" w:rsidP="00476B6E">
      <w:pPr>
        <w:pStyle w:val="TOC2"/>
        <w:tabs>
          <w:tab w:val="left" w:pos="730"/>
          <w:tab w:val="right" w:leader="dot" w:pos="935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Auditor Qualifications</w:t>
      </w:r>
      <w:r>
        <w:rPr>
          <w:noProof/>
        </w:rPr>
        <w:tab/>
      </w:r>
      <w:r>
        <w:rPr>
          <w:noProof/>
        </w:rPr>
        <w:fldChar w:fldCharType="begin"/>
      </w:r>
      <w:r>
        <w:rPr>
          <w:noProof/>
        </w:rPr>
        <w:instrText xml:space="preserve"> PAGEREF _Toc196187902 \h </w:instrText>
      </w:r>
      <w:r>
        <w:rPr>
          <w:noProof/>
        </w:rPr>
      </w:r>
      <w:r>
        <w:rPr>
          <w:noProof/>
        </w:rPr>
        <w:fldChar w:fldCharType="separate"/>
      </w:r>
      <w:r w:rsidR="00141255">
        <w:rPr>
          <w:noProof/>
        </w:rPr>
        <w:t>13</w:t>
      </w:r>
      <w:r>
        <w:rPr>
          <w:noProof/>
        </w:rPr>
        <w:fldChar w:fldCharType="end"/>
      </w:r>
    </w:p>
    <w:p w14:paraId="1B4BCFE1" w14:textId="77777777" w:rsidR="008316B1" w:rsidRDefault="008316B1" w:rsidP="00476B6E">
      <w:pPr>
        <w:pStyle w:val="TOC2"/>
        <w:tabs>
          <w:tab w:val="left" w:pos="730"/>
          <w:tab w:val="right" w:leader="dot" w:pos="9350"/>
        </w:tabs>
        <w:rPr>
          <w:rFonts w:asciiTheme="minorHAnsi" w:eastAsiaTheme="minorEastAsia" w:hAnsiTheme="minorHAnsi" w:cstheme="minorBidi"/>
          <w:smallCaps w:val="0"/>
          <w:noProof/>
          <w:sz w:val="24"/>
        </w:rPr>
      </w:pPr>
      <w:r>
        <w:rPr>
          <w:noProof/>
        </w:rPr>
        <w:t>4.2</w:t>
      </w:r>
      <w:r>
        <w:rPr>
          <w:rFonts w:asciiTheme="minorHAnsi" w:eastAsiaTheme="minorEastAsia" w:hAnsiTheme="minorHAnsi" w:cstheme="minorBidi"/>
          <w:smallCaps w:val="0"/>
          <w:noProof/>
          <w:sz w:val="24"/>
        </w:rPr>
        <w:tab/>
      </w:r>
      <w:r>
        <w:rPr>
          <w:noProof/>
        </w:rPr>
        <w:t>Audit Process and Report</w:t>
      </w:r>
      <w:r>
        <w:rPr>
          <w:noProof/>
        </w:rPr>
        <w:tab/>
      </w:r>
      <w:r>
        <w:rPr>
          <w:noProof/>
        </w:rPr>
        <w:fldChar w:fldCharType="begin"/>
      </w:r>
      <w:r>
        <w:rPr>
          <w:noProof/>
        </w:rPr>
        <w:instrText xml:space="preserve"> PAGEREF _Toc196187903 \h </w:instrText>
      </w:r>
      <w:r>
        <w:rPr>
          <w:noProof/>
        </w:rPr>
      </w:r>
      <w:r>
        <w:rPr>
          <w:noProof/>
        </w:rPr>
        <w:fldChar w:fldCharType="separate"/>
      </w:r>
      <w:r w:rsidR="00141255">
        <w:rPr>
          <w:noProof/>
        </w:rPr>
        <w:t>14</w:t>
      </w:r>
      <w:r>
        <w:rPr>
          <w:noProof/>
        </w:rPr>
        <w:fldChar w:fldCharType="end"/>
      </w:r>
    </w:p>
    <w:p w14:paraId="467298AB" w14:textId="77777777" w:rsidR="008316B1" w:rsidRDefault="008316B1" w:rsidP="00476B6E">
      <w:pPr>
        <w:pStyle w:val="TOC2"/>
        <w:tabs>
          <w:tab w:val="left" w:pos="730"/>
          <w:tab w:val="right" w:leader="dot" w:pos="9350"/>
        </w:tabs>
        <w:rPr>
          <w:rFonts w:asciiTheme="minorHAnsi" w:eastAsiaTheme="minorEastAsia" w:hAnsiTheme="minorHAnsi" w:cstheme="minorBidi"/>
          <w:smallCaps w:val="0"/>
          <w:noProof/>
          <w:sz w:val="24"/>
        </w:rPr>
      </w:pPr>
      <w:r>
        <w:rPr>
          <w:noProof/>
        </w:rPr>
        <w:t>4.3</w:t>
      </w:r>
      <w:r>
        <w:rPr>
          <w:rFonts w:asciiTheme="minorHAnsi" w:eastAsiaTheme="minorEastAsia" w:hAnsiTheme="minorHAnsi" w:cstheme="minorBidi"/>
          <w:smallCaps w:val="0"/>
          <w:noProof/>
          <w:sz w:val="24"/>
        </w:rPr>
        <w:tab/>
      </w:r>
      <w:r>
        <w:rPr>
          <w:noProof/>
        </w:rPr>
        <w:t>InCommon’s Review and Action</w:t>
      </w:r>
      <w:r>
        <w:rPr>
          <w:noProof/>
        </w:rPr>
        <w:tab/>
      </w:r>
      <w:r>
        <w:rPr>
          <w:noProof/>
        </w:rPr>
        <w:fldChar w:fldCharType="begin"/>
      </w:r>
      <w:r>
        <w:rPr>
          <w:noProof/>
        </w:rPr>
        <w:instrText xml:space="preserve"> PAGEREF _Toc196187904 \h </w:instrText>
      </w:r>
      <w:r>
        <w:rPr>
          <w:noProof/>
        </w:rPr>
      </w:r>
      <w:r>
        <w:rPr>
          <w:noProof/>
        </w:rPr>
        <w:fldChar w:fldCharType="separate"/>
      </w:r>
      <w:r w:rsidR="00141255">
        <w:rPr>
          <w:noProof/>
        </w:rPr>
        <w:t>14</w:t>
      </w:r>
      <w:r>
        <w:rPr>
          <w:noProof/>
        </w:rPr>
        <w:fldChar w:fldCharType="end"/>
      </w:r>
    </w:p>
    <w:p w14:paraId="3557BF39" w14:textId="77777777" w:rsidR="008316B1" w:rsidRDefault="008316B1" w:rsidP="00476B6E">
      <w:pPr>
        <w:pStyle w:val="TOC2"/>
        <w:tabs>
          <w:tab w:val="left" w:pos="730"/>
          <w:tab w:val="right" w:leader="dot" w:pos="9350"/>
        </w:tabs>
        <w:rPr>
          <w:rFonts w:asciiTheme="minorHAnsi" w:eastAsiaTheme="minorEastAsia" w:hAnsiTheme="minorHAnsi" w:cstheme="minorBidi"/>
          <w:smallCaps w:val="0"/>
          <w:noProof/>
          <w:sz w:val="24"/>
        </w:rPr>
      </w:pPr>
      <w:r>
        <w:rPr>
          <w:noProof/>
        </w:rPr>
        <w:t>4.4</w:t>
      </w:r>
      <w:r>
        <w:rPr>
          <w:rFonts w:asciiTheme="minorHAnsi" w:eastAsiaTheme="minorEastAsia" w:hAnsiTheme="minorHAnsi" w:cstheme="minorBidi"/>
          <w:smallCaps w:val="0"/>
          <w:noProof/>
          <w:sz w:val="24"/>
        </w:rPr>
        <w:tab/>
      </w:r>
      <w:r>
        <w:rPr>
          <w:noProof/>
        </w:rPr>
        <w:t>Identity Provider Certification</w:t>
      </w:r>
      <w:r>
        <w:rPr>
          <w:noProof/>
        </w:rPr>
        <w:tab/>
      </w:r>
      <w:r>
        <w:rPr>
          <w:noProof/>
        </w:rPr>
        <w:fldChar w:fldCharType="begin"/>
      </w:r>
      <w:r>
        <w:rPr>
          <w:noProof/>
        </w:rPr>
        <w:instrText xml:space="preserve"> PAGEREF _Toc196187905 \h </w:instrText>
      </w:r>
      <w:r>
        <w:rPr>
          <w:noProof/>
        </w:rPr>
      </w:r>
      <w:r>
        <w:rPr>
          <w:noProof/>
        </w:rPr>
        <w:fldChar w:fldCharType="separate"/>
      </w:r>
      <w:r w:rsidR="00141255">
        <w:rPr>
          <w:noProof/>
        </w:rPr>
        <w:t>15</w:t>
      </w:r>
      <w:r>
        <w:rPr>
          <w:noProof/>
        </w:rPr>
        <w:fldChar w:fldCharType="end"/>
      </w:r>
    </w:p>
    <w:p w14:paraId="024FC527" w14:textId="77777777" w:rsidR="008316B1" w:rsidRDefault="008316B1" w:rsidP="00476B6E">
      <w:pPr>
        <w:pStyle w:val="TOC2"/>
        <w:tabs>
          <w:tab w:val="left" w:pos="730"/>
          <w:tab w:val="right" w:leader="dot" w:pos="9350"/>
        </w:tabs>
        <w:rPr>
          <w:rFonts w:asciiTheme="minorHAnsi" w:eastAsiaTheme="minorEastAsia" w:hAnsiTheme="minorHAnsi" w:cstheme="minorBidi"/>
          <w:smallCaps w:val="0"/>
          <w:noProof/>
          <w:sz w:val="24"/>
        </w:rPr>
      </w:pPr>
      <w:r>
        <w:rPr>
          <w:noProof/>
        </w:rPr>
        <w:t>4.5</w:t>
      </w:r>
      <w:r>
        <w:rPr>
          <w:rFonts w:asciiTheme="minorHAnsi" w:eastAsiaTheme="minorEastAsia" w:hAnsiTheme="minorHAnsi" w:cstheme="minorBidi"/>
          <w:smallCaps w:val="0"/>
          <w:noProof/>
          <w:sz w:val="24"/>
        </w:rPr>
        <w:tab/>
      </w:r>
      <w:r>
        <w:rPr>
          <w:noProof/>
        </w:rPr>
        <w:t>Continuing IdPO Compliance</w:t>
      </w:r>
      <w:r>
        <w:rPr>
          <w:noProof/>
        </w:rPr>
        <w:tab/>
      </w:r>
      <w:r>
        <w:rPr>
          <w:noProof/>
        </w:rPr>
        <w:fldChar w:fldCharType="begin"/>
      </w:r>
      <w:r>
        <w:rPr>
          <w:noProof/>
        </w:rPr>
        <w:instrText xml:space="preserve"> PAGEREF _Toc196187906 \h </w:instrText>
      </w:r>
      <w:r>
        <w:rPr>
          <w:noProof/>
        </w:rPr>
      </w:r>
      <w:r>
        <w:rPr>
          <w:noProof/>
        </w:rPr>
        <w:fldChar w:fldCharType="separate"/>
      </w:r>
      <w:r w:rsidR="00141255">
        <w:rPr>
          <w:noProof/>
        </w:rPr>
        <w:t>15</w:t>
      </w:r>
      <w:r>
        <w:rPr>
          <w:noProof/>
        </w:rPr>
        <w:fldChar w:fldCharType="end"/>
      </w:r>
    </w:p>
    <w:p w14:paraId="494B1BAB" w14:textId="77777777" w:rsidR="008316B1" w:rsidRDefault="008316B1" w:rsidP="00476B6E">
      <w:pPr>
        <w:pStyle w:val="TOC3"/>
        <w:tabs>
          <w:tab w:val="left" w:pos="1120"/>
          <w:tab w:val="right" w:leader="dot" w:pos="9350"/>
        </w:tabs>
        <w:rPr>
          <w:rFonts w:asciiTheme="minorHAnsi" w:eastAsiaTheme="minorEastAsia" w:hAnsiTheme="minorHAnsi" w:cstheme="minorBidi"/>
          <w:i w:val="0"/>
          <w:noProof/>
          <w:sz w:val="24"/>
        </w:rPr>
      </w:pPr>
      <w:r>
        <w:rPr>
          <w:noProof/>
        </w:rPr>
        <w:t>4.5.1</w:t>
      </w:r>
      <w:r>
        <w:rPr>
          <w:rFonts w:asciiTheme="minorHAnsi" w:eastAsiaTheme="minorEastAsia" w:hAnsiTheme="minorHAnsi" w:cstheme="minorBidi"/>
          <w:i w:val="0"/>
          <w:noProof/>
          <w:sz w:val="24"/>
        </w:rPr>
        <w:tab/>
      </w:r>
      <w:r>
        <w:rPr>
          <w:noProof/>
        </w:rPr>
        <w:t>Changes to IdPO Operations</w:t>
      </w:r>
      <w:r>
        <w:rPr>
          <w:noProof/>
        </w:rPr>
        <w:tab/>
      </w:r>
      <w:r>
        <w:rPr>
          <w:noProof/>
        </w:rPr>
        <w:fldChar w:fldCharType="begin"/>
      </w:r>
      <w:r>
        <w:rPr>
          <w:noProof/>
        </w:rPr>
        <w:instrText xml:space="preserve"> PAGEREF _Toc196187907 \h </w:instrText>
      </w:r>
      <w:r>
        <w:rPr>
          <w:noProof/>
        </w:rPr>
      </w:r>
      <w:r>
        <w:rPr>
          <w:noProof/>
        </w:rPr>
        <w:fldChar w:fldCharType="separate"/>
      </w:r>
      <w:r w:rsidR="00141255">
        <w:rPr>
          <w:noProof/>
        </w:rPr>
        <w:t>15</w:t>
      </w:r>
      <w:r>
        <w:rPr>
          <w:noProof/>
        </w:rPr>
        <w:fldChar w:fldCharType="end"/>
      </w:r>
    </w:p>
    <w:p w14:paraId="6171594C" w14:textId="77777777" w:rsidR="008316B1" w:rsidRDefault="008316B1" w:rsidP="00476B6E">
      <w:pPr>
        <w:pStyle w:val="TOC3"/>
        <w:tabs>
          <w:tab w:val="left" w:pos="1120"/>
          <w:tab w:val="right" w:leader="dot" w:pos="9350"/>
        </w:tabs>
        <w:rPr>
          <w:rFonts w:asciiTheme="minorHAnsi" w:eastAsiaTheme="minorEastAsia" w:hAnsiTheme="minorHAnsi" w:cstheme="minorBidi"/>
          <w:i w:val="0"/>
          <w:noProof/>
          <w:sz w:val="24"/>
        </w:rPr>
      </w:pPr>
      <w:r>
        <w:rPr>
          <w:noProof/>
        </w:rPr>
        <w:t>4.5.2</w:t>
      </w:r>
      <w:r>
        <w:rPr>
          <w:rFonts w:asciiTheme="minorHAnsi" w:eastAsiaTheme="minorEastAsia" w:hAnsiTheme="minorHAnsi" w:cstheme="minorBidi"/>
          <w:i w:val="0"/>
          <w:noProof/>
          <w:sz w:val="24"/>
        </w:rPr>
        <w:tab/>
      </w:r>
      <w:r>
        <w:rPr>
          <w:noProof/>
        </w:rPr>
        <w:t>Security Breach or Other Incidents</w:t>
      </w:r>
      <w:r>
        <w:rPr>
          <w:noProof/>
        </w:rPr>
        <w:tab/>
      </w:r>
      <w:r>
        <w:rPr>
          <w:noProof/>
        </w:rPr>
        <w:fldChar w:fldCharType="begin"/>
      </w:r>
      <w:r>
        <w:rPr>
          <w:noProof/>
        </w:rPr>
        <w:instrText xml:space="preserve"> PAGEREF _Toc196187908 \h </w:instrText>
      </w:r>
      <w:r>
        <w:rPr>
          <w:noProof/>
        </w:rPr>
      </w:r>
      <w:r>
        <w:rPr>
          <w:noProof/>
        </w:rPr>
        <w:fldChar w:fldCharType="separate"/>
      </w:r>
      <w:r w:rsidR="00141255">
        <w:rPr>
          <w:noProof/>
        </w:rPr>
        <w:t>15</w:t>
      </w:r>
      <w:r>
        <w:rPr>
          <w:noProof/>
        </w:rPr>
        <w:fldChar w:fldCharType="end"/>
      </w:r>
    </w:p>
    <w:p w14:paraId="547B91D9" w14:textId="77777777" w:rsidR="008316B1" w:rsidRDefault="008316B1" w:rsidP="00476B6E">
      <w:pPr>
        <w:pStyle w:val="TOC3"/>
        <w:tabs>
          <w:tab w:val="left" w:pos="1120"/>
          <w:tab w:val="right" w:leader="dot" w:pos="9350"/>
        </w:tabs>
        <w:rPr>
          <w:rFonts w:asciiTheme="minorHAnsi" w:eastAsiaTheme="minorEastAsia" w:hAnsiTheme="minorHAnsi" w:cstheme="minorBidi"/>
          <w:i w:val="0"/>
          <w:noProof/>
          <w:sz w:val="24"/>
        </w:rPr>
      </w:pPr>
      <w:r>
        <w:rPr>
          <w:noProof/>
        </w:rPr>
        <w:t>4.5.3</w:t>
      </w:r>
      <w:r>
        <w:rPr>
          <w:rFonts w:asciiTheme="minorHAnsi" w:eastAsiaTheme="minorEastAsia" w:hAnsiTheme="minorHAnsi" w:cstheme="minorBidi"/>
          <w:i w:val="0"/>
          <w:noProof/>
          <w:sz w:val="24"/>
        </w:rPr>
        <w:tab/>
      </w:r>
      <w:r>
        <w:rPr>
          <w:noProof/>
        </w:rPr>
        <w:t>Identity Provider Operator Suspension or Decertification</w:t>
      </w:r>
      <w:r>
        <w:rPr>
          <w:noProof/>
        </w:rPr>
        <w:tab/>
      </w:r>
      <w:r>
        <w:rPr>
          <w:noProof/>
        </w:rPr>
        <w:fldChar w:fldCharType="begin"/>
      </w:r>
      <w:r>
        <w:rPr>
          <w:noProof/>
        </w:rPr>
        <w:instrText xml:space="preserve"> PAGEREF _Toc196187909 \h </w:instrText>
      </w:r>
      <w:r>
        <w:rPr>
          <w:noProof/>
        </w:rPr>
      </w:r>
      <w:r>
        <w:rPr>
          <w:noProof/>
        </w:rPr>
        <w:fldChar w:fldCharType="separate"/>
      </w:r>
      <w:r w:rsidR="00141255">
        <w:rPr>
          <w:noProof/>
        </w:rPr>
        <w:t>15</w:t>
      </w:r>
      <w:r>
        <w:rPr>
          <w:noProof/>
        </w:rPr>
        <w:fldChar w:fldCharType="end"/>
      </w:r>
    </w:p>
    <w:p w14:paraId="2397187C" w14:textId="77777777" w:rsidR="008316B1" w:rsidRDefault="008316B1" w:rsidP="00476B6E">
      <w:pPr>
        <w:pStyle w:val="TOC1"/>
        <w:tabs>
          <w:tab w:val="right" w:leader="dot" w:pos="9350"/>
        </w:tabs>
        <w:rPr>
          <w:rFonts w:asciiTheme="minorHAnsi" w:eastAsiaTheme="minorEastAsia" w:hAnsiTheme="minorHAnsi" w:cstheme="minorBidi"/>
          <w:b w:val="0"/>
          <w:caps w:val="0"/>
          <w:noProof/>
        </w:rPr>
      </w:pPr>
      <w:r>
        <w:rPr>
          <w:noProof/>
        </w:rPr>
        <w:t>Appendix A: References</w:t>
      </w:r>
      <w:r>
        <w:rPr>
          <w:noProof/>
        </w:rPr>
        <w:tab/>
        <w:t>A-</w:t>
      </w:r>
      <w:r>
        <w:rPr>
          <w:noProof/>
        </w:rPr>
        <w:fldChar w:fldCharType="begin"/>
      </w:r>
      <w:r>
        <w:rPr>
          <w:noProof/>
        </w:rPr>
        <w:instrText xml:space="preserve"> PAGEREF _Toc196187910 \h </w:instrText>
      </w:r>
      <w:r>
        <w:rPr>
          <w:noProof/>
        </w:rPr>
      </w:r>
      <w:r>
        <w:rPr>
          <w:noProof/>
        </w:rPr>
        <w:fldChar w:fldCharType="separate"/>
      </w:r>
      <w:r w:rsidR="00141255">
        <w:rPr>
          <w:noProof/>
        </w:rPr>
        <w:t>1</w:t>
      </w:r>
      <w:r>
        <w:rPr>
          <w:noProof/>
        </w:rPr>
        <w:fldChar w:fldCharType="end"/>
      </w:r>
    </w:p>
    <w:p w14:paraId="7693210A" w14:textId="77777777" w:rsidR="008316B1" w:rsidRDefault="008316B1" w:rsidP="00476B6E">
      <w:pPr>
        <w:pStyle w:val="TOC1"/>
        <w:tabs>
          <w:tab w:val="right" w:leader="dot" w:pos="9350"/>
        </w:tabs>
        <w:rPr>
          <w:rFonts w:asciiTheme="minorHAnsi" w:eastAsiaTheme="minorEastAsia" w:hAnsiTheme="minorHAnsi" w:cstheme="minorBidi"/>
          <w:b w:val="0"/>
          <w:caps w:val="0"/>
          <w:noProof/>
        </w:rPr>
      </w:pPr>
      <w:r>
        <w:rPr>
          <w:noProof/>
        </w:rPr>
        <w:t>Appendix B: Acronyms</w:t>
      </w:r>
      <w:r>
        <w:rPr>
          <w:noProof/>
        </w:rPr>
        <w:tab/>
        <w:t>B-</w:t>
      </w:r>
      <w:r>
        <w:rPr>
          <w:noProof/>
        </w:rPr>
        <w:fldChar w:fldCharType="begin"/>
      </w:r>
      <w:r>
        <w:rPr>
          <w:noProof/>
        </w:rPr>
        <w:instrText xml:space="preserve"> PAGEREF _Toc196187911 \h </w:instrText>
      </w:r>
      <w:r>
        <w:rPr>
          <w:noProof/>
        </w:rPr>
      </w:r>
      <w:r>
        <w:rPr>
          <w:noProof/>
        </w:rPr>
        <w:fldChar w:fldCharType="separate"/>
      </w:r>
      <w:r w:rsidR="00141255">
        <w:rPr>
          <w:noProof/>
        </w:rPr>
        <w:t>1</w:t>
      </w:r>
      <w:r>
        <w:rPr>
          <w:noProof/>
        </w:rPr>
        <w:fldChar w:fldCharType="end"/>
      </w:r>
    </w:p>
    <w:p w14:paraId="05676E3A" w14:textId="77777777" w:rsidR="008316B1" w:rsidRDefault="008316B1" w:rsidP="00476B6E">
      <w:pPr>
        <w:pStyle w:val="TOC1"/>
        <w:tabs>
          <w:tab w:val="right" w:leader="dot" w:pos="9350"/>
        </w:tabs>
        <w:rPr>
          <w:rFonts w:asciiTheme="minorHAnsi" w:eastAsiaTheme="minorEastAsia" w:hAnsiTheme="minorHAnsi" w:cstheme="minorBidi"/>
          <w:b w:val="0"/>
          <w:caps w:val="0"/>
          <w:noProof/>
        </w:rPr>
      </w:pPr>
      <w:r>
        <w:rPr>
          <w:noProof/>
        </w:rPr>
        <w:t>Appendix C: Defined Terms</w:t>
      </w:r>
      <w:r>
        <w:rPr>
          <w:noProof/>
        </w:rPr>
        <w:tab/>
        <w:t>C-</w:t>
      </w:r>
      <w:r>
        <w:rPr>
          <w:noProof/>
        </w:rPr>
        <w:fldChar w:fldCharType="begin"/>
      </w:r>
      <w:r>
        <w:rPr>
          <w:noProof/>
        </w:rPr>
        <w:instrText xml:space="preserve"> PAGEREF _Toc196187912 \h </w:instrText>
      </w:r>
      <w:r>
        <w:rPr>
          <w:noProof/>
        </w:rPr>
      </w:r>
      <w:r>
        <w:rPr>
          <w:noProof/>
        </w:rPr>
        <w:fldChar w:fldCharType="separate"/>
      </w:r>
      <w:r w:rsidR="00141255">
        <w:rPr>
          <w:noProof/>
        </w:rPr>
        <w:t>1</w:t>
      </w:r>
      <w:r>
        <w:rPr>
          <w:noProof/>
        </w:rPr>
        <w:fldChar w:fldCharType="end"/>
      </w:r>
    </w:p>
    <w:p w14:paraId="6BFC68A1" w14:textId="77777777" w:rsidR="008316B1" w:rsidRDefault="008316B1" w:rsidP="00476B6E">
      <w:pPr>
        <w:pStyle w:val="TOC1"/>
        <w:tabs>
          <w:tab w:val="right" w:leader="dot" w:pos="9350"/>
        </w:tabs>
        <w:rPr>
          <w:rFonts w:asciiTheme="minorHAnsi" w:eastAsiaTheme="minorEastAsia" w:hAnsiTheme="minorHAnsi" w:cstheme="minorBidi"/>
          <w:b w:val="0"/>
          <w:caps w:val="0"/>
          <w:noProof/>
        </w:rPr>
      </w:pPr>
      <w:r>
        <w:rPr>
          <w:noProof/>
        </w:rPr>
        <w:t>Appendix D: Document History</w:t>
      </w:r>
      <w:r>
        <w:rPr>
          <w:noProof/>
        </w:rPr>
        <w:tab/>
        <w:t>D-</w:t>
      </w:r>
      <w:r>
        <w:rPr>
          <w:noProof/>
        </w:rPr>
        <w:fldChar w:fldCharType="begin"/>
      </w:r>
      <w:r>
        <w:rPr>
          <w:noProof/>
        </w:rPr>
        <w:instrText xml:space="preserve"> PAGEREF _Toc196187913 \h </w:instrText>
      </w:r>
      <w:r>
        <w:rPr>
          <w:noProof/>
        </w:rPr>
      </w:r>
      <w:r>
        <w:rPr>
          <w:noProof/>
        </w:rPr>
        <w:fldChar w:fldCharType="separate"/>
      </w:r>
      <w:r w:rsidR="00141255">
        <w:rPr>
          <w:noProof/>
        </w:rPr>
        <w:t>1</w:t>
      </w:r>
      <w:r>
        <w:rPr>
          <w:noProof/>
        </w:rPr>
        <w:fldChar w:fldCharType="end"/>
      </w:r>
    </w:p>
    <w:p w14:paraId="4D46E638" w14:textId="77777777" w:rsidR="00315242" w:rsidRPr="00BD24D2" w:rsidRDefault="008316B1" w:rsidP="00476B6E">
      <w:pPr>
        <w:pStyle w:val="TOC1"/>
      </w:pPr>
      <w:r>
        <w:rPr>
          <w:rStyle w:val="Hyperlink"/>
          <w:b w:val="0"/>
          <w:color w:val="auto"/>
        </w:rPr>
        <w:fldChar w:fldCharType="end"/>
      </w:r>
    </w:p>
    <w:p w14:paraId="33FAC464" w14:textId="77777777" w:rsidR="00315242" w:rsidRDefault="00315242" w:rsidP="00476B6E">
      <w:pPr>
        <w:spacing w:after="0"/>
        <w:rPr>
          <w:sz w:val="18"/>
        </w:rPr>
      </w:pPr>
    </w:p>
    <w:p w14:paraId="364D0632" w14:textId="77777777" w:rsidR="00315242" w:rsidRDefault="00315242" w:rsidP="00476B6E">
      <w:pPr>
        <w:pStyle w:val="Heading1"/>
        <w:sectPr w:rsidR="00315242" w:rsidSect="004D0B59">
          <w:pgSz w:w="12240" w:h="15840"/>
          <w:pgMar w:top="1440" w:right="1440" w:bottom="1440" w:left="1440" w:header="720" w:footer="720" w:gutter="0"/>
          <w:pgNumType w:fmt="lowerRoman"/>
          <w:cols w:space="720"/>
          <w:noEndnote/>
        </w:sectPr>
      </w:pPr>
    </w:p>
    <w:p w14:paraId="43F38C26" w14:textId="77777777" w:rsidR="00315242" w:rsidRPr="00D104A8" w:rsidRDefault="00315242" w:rsidP="00476B6E">
      <w:pPr>
        <w:pStyle w:val="Heading1"/>
        <w:spacing w:before="0"/>
      </w:pPr>
      <w:bookmarkStart w:id="3" w:name="_Toc196187888"/>
      <w:r w:rsidRPr="00D104A8">
        <w:t>INTRODUCTION</w:t>
      </w:r>
      <w:bookmarkEnd w:id="3"/>
      <w:r w:rsidRPr="00D104A8">
        <w:t xml:space="preserve"> </w:t>
      </w:r>
    </w:p>
    <w:p w14:paraId="71545B6D" w14:textId="77777777" w:rsidR="00315242" w:rsidRDefault="00315242" w:rsidP="00476B6E">
      <w:pPr>
        <w:pStyle w:val="body"/>
      </w:pPr>
      <w:r>
        <w:t xml:space="preserve">The </w:t>
      </w:r>
      <w:proofErr w:type="spellStart"/>
      <w:r>
        <w:t>InCommon</w:t>
      </w:r>
      <w:proofErr w:type="spellEnd"/>
      <w:r>
        <w:t xml:space="preserve"> Federation</w:t>
      </w:r>
      <w:r>
        <w:rPr>
          <w:rStyle w:val="FootnoteReference"/>
        </w:rPr>
        <w:footnoteReference w:id="1"/>
      </w:r>
      <w:r>
        <w:t xml:space="preserve"> for shared </w:t>
      </w:r>
      <w:r w:rsidR="00B93551">
        <w:t>Identity</w:t>
      </w:r>
      <w:r>
        <w:t xml:space="preserve"> and access management provides operational and trust enhancement ser</w:t>
      </w:r>
      <w:r w:rsidR="00885FA9">
        <w:t>vices to both Identity Provider</w:t>
      </w:r>
      <w:r>
        <w:t xml:space="preserve"> </w:t>
      </w:r>
      <w:r w:rsidR="00EE30B9">
        <w:t>(</w:t>
      </w:r>
      <w:proofErr w:type="spellStart"/>
      <w:r w:rsidR="00EE30B9">
        <w:t>IdP</w:t>
      </w:r>
      <w:proofErr w:type="spellEnd"/>
      <w:r w:rsidR="00EE30B9">
        <w:t xml:space="preserve">) </w:t>
      </w:r>
      <w:r w:rsidR="00885FA9">
        <w:t>O</w:t>
      </w:r>
      <w:r>
        <w:t xml:space="preserve">perators and Service Provider (SP) operators.  Federation services increase efficiency by reducing redundant functions across Service Providers and by establishing common and consistent approaches to interoperable </w:t>
      </w:r>
      <w:r w:rsidR="0000054E">
        <w:t>I</w:t>
      </w:r>
      <w:r>
        <w:t xml:space="preserve">dentity management.  </w:t>
      </w:r>
      <w:proofErr w:type="spellStart"/>
      <w:r>
        <w:t>InCommon</w:t>
      </w:r>
      <w:proofErr w:type="spellEnd"/>
      <w:r>
        <w:t xml:space="preserve"> has established Identity Assurance Profiles (IAPs) in order to further achieve this efficiency through structured requirements for trusted </w:t>
      </w:r>
      <w:r w:rsidR="00B93551">
        <w:t>Identity</w:t>
      </w:r>
      <w:r>
        <w:t xml:space="preserve"> intended to help mitigate risk for relying parties.</w:t>
      </w:r>
      <w:r w:rsidR="00955EE7">
        <w:t xml:space="preserve">  This document </w:t>
      </w:r>
      <w:r w:rsidR="00B541D8">
        <w:t>defines</w:t>
      </w:r>
      <w:r w:rsidR="00955EE7">
        <w:t xml:space="preserve"> the overall </w:t>
      </w:r>
      <w:r w:rsidR="00B541D8">
        <w:t>model</w:t>
      </w:r>
      <w:r w:rsidR="00955EE7">
        <w:t xml:space="preserve"> and concepts </w:t>
      </w:r>
      <w:r w:rsidR="00B541D8">
        <w:t xml:space="preserve">upon which </w:t>
      </w:r>
      <w:proofErr w:type="spellStart"/>
      <w:r w:rsidR="00B541D8">
        <w:t>InCommon’s</w:t>
      </w:r>
      <w:proofErr w:type="spellEnd"/>
      <w:r w:rsidR="00B541D8">
        <w:t xml:space="preserve"> </w:t>
      </w:r>
      <w:r w:rsidR="00B93551">
        <w:t>I</w:t>
      </w:r>
      <w:r w:rsidR="00B541D8">
        <w:t xml:space="preserve">dentity </w:t>
      </w:r>
      <w:r w:rsidR="00EE30B9">
        <w:t>A</w:t>
      </w:r>
      <w:r w:rsidR="00B541D8">
        <w:t>ssurance program is based.</w:t>
      </w:r>
      <w:r w:rsidR="00351351">
        <w:t xml:space="preserve">  Other documents define the specific requirements for particular profiles.</w:t>
      </w:r>
    </w:p>
    <w:p w14:paraId="4C446BB1" w14:textId="77777777" w:rsidR="00B541D8" w:rsidRDefault="00315242" w:rsidP="00476B6E">
      <w:pPr>
        <w:pStyle w:val="body"/>
      </w:pPr>
      <w:r w:rsidDel="006E6792">
        <w:t xml:space="preserve">There are at least three parties to any federated </w:t>
      </w:r>
      <w:r w:rsidR="00B93551">
        <w:t>Identity</w:t>
      </w:r>
      <w:r w:rsidDel="006E6792">
        <w:t xml:space="preserve"> transaction: the </w:t>
      </w:r>
      <w:r w:rsidR="00B93551">
        <w:t>Identity</w:t>
      </w:r>
      <w:r w:rsidDel="006E6792">
        <w:t xml:space="preserve"> Subject</w:t>
      </w:r>
      <w:r>
        <w:t xml:space="preserve"> who uses an </w:t>
      </w:r>
      <w:r w:rsidR="00B93551">
        <w:t>Identity</w:t>
      </w:r>
      <w:r>
        <w:t xml:space="preserve"> Credential</w:t>
      </w:r>
      <w:r w:rsidDel="006E6792">
        <w:t xml:space="preserve">, the </w:t>
      </w:r>
      <w:r>
        <w:t>Id</w:t>
      </w:r>
      <w:r w:rsidR="00885FA9">
        <w:t xml:space="preserve">entity </w:t>
      </w:r>
      <w:r>
        <w:t>P</w:t>
      </w:r>
      <w:r w:rsidR="00885FA9">
        <w:t>rovider</w:t>
      </w:r>
      <w:r>
        <w:t xml:space="preserve"> Operator</w:t>
      </w:r>
      <w:r w:rsidDel="006E6792">
        <w:t xml:space="preserve"> </w:t>
      </w:r>
      <w:r>
        <w:t xml:space="preserve">who issues Credentials and maintains associated </w:t>
      </w:r>
      <w:r w:rsidR="00B93551">
        <w:t>Identity</w:t>
      </w:r>
      <w:r>
        <w:t xml:space="preserve"> information (see </w:t>
      </w:r>
      <w:r w:rsidR="00752EA5">
        <w:t>s</w:t>
      </w:r>
      <w:r w:rsidR="00885FA9">
        <w:t xml:space="preserve">ection 2 </w:t>
      </w:r>
      <w:r>
        <w:t>below)</w:t>
      </w:r>
      <w:r w:rsidDel="006E6792">
        <w:t xml:space="preserve">, and the SP operator </w:t>
      </w:r>
      <w:r>
        <w:t xml:space="preserve">that uses </w:t>
      </w:r>
      <w:r w:rsidR="00E94B7F">
        <w:t>Assertions of Identity</w:t>
      </w:r>
      <w:r w:rsidR="008F10B4">
        <w:rPr>
          <w:color w:val="000000"/>
        </w:rPr>
        <w:t xml:space="preserve"> </w:t>
      </w:r>
      <w:r>
        <w:t>to manage access to its services</w:t>
      </w:r>
      <w:r w:rsidDel="006E6792">
        <w:t xml:space="preserve">.  </w:t>
      </w:r>
      <w:r>
        <w:t xml:space="preserve">The </w:t>
      </w:r>
      <w:r w:rsidR="00B93551">
        <w:t>Identity</w:t>
      </w:r>
      <w:r>
        <w:t xml:space="preserve"> Subject must trust the </w:t>
      </w:r>
      <w:proofErr w:type="spellStart"/>
      <w:proofErr w:type="gramStart"/>
      <w:r>
        <w:t>IdP</w:t>
      </w:r>
      <w:proofErr w:type="spellEnd"/>
      <w:proofErr w:type="gramEnd"/>
      <w:r>
        <w:t xml:space="preserve"> Operator to operate in a manner that supports reliable Assertion of </w:t>
      </w:r>
      <w:r w:rsidR="00A6083D">
        <w:t xml:space="preserve">Identity </w:t>
      </w:r>
      <w:r>
        <w:t xml:space="preserve">on behalf of the Subject while preserving his or her privacy.  The </w:t>
      </w:r>
      <w:proofErr w:type="spellStart"/>
      <w:proofErr w:type="gramStart"/>
      <w:r>
        <w:t>IdP</w:t>
      </w:r>
      <w:proofErr w:type="spellEnd"/>
      <w:proofErr w:type="gramEnd"/>
      <w:r>
        <w:t xml:space="preserve"> Operator mitigates risk for the SP operator </w:t>
      </w:r>
      <w:r w:rsidR="00EA4923">
        <w:t>and the Subject</w:t>
      </w:r>
      <w:r>
        <w:t xml:space="preserve"> by minimizing the likelihood that another person would be able to claim </w:t>
      </w:r>
      <w:r w:rsidR="00772668">
        <w:t>a Subject</w:t>
      </w:r>
      <w:r w:rsidR="00AD0C4A">
        <w:t>’</w:t>
      </w:r>
      <w:r w:rsidR="00772668">
        <w:t>s</w:t>
      </w:r>
      <w:r>
        <w:t xml:space="preserve"> </w:t>
      </w:r>
      <w:r w:rsidR="00B93551">
        <w:t>Identity</w:t>
      </w:r>
      <w:r>
        <w:t xml:space="preserve">.  </w:t>
      </w:r>
      <w:r w:rsidR="00B541D8">
        <w:t xml:space="preserve">The Subject and the </w:t>
      </w:r>
      <w:proofErr w:type="spellStart"/>
      <w:proofErr w:type="gramStart"/>
      <w:r w:rsidR="00B541D8">
        <w:t>IdP</w:t>
      </w:r>
      <w:proofErr w:type="spellEnd"/>
      <w:proofErr w:type="gramEnd"/>
      <w:r w:rsidR="00B541D8">
        <w:t xml:space="preserve"> Operator trust the SP to use and protect appropriately Identity information it receives.  </w:t>
      </w:r>
    </w:p>
    <w:p w14:paraId="77E45251" w14:textId="77777777" w:rsidR="00315242" w:rsidRDefault="00E94B7F" w:rsidP="00476B6E">
      <w:pPr>
        <w:pStyle w:val="body"/>
      </w:pPr>
      <w:r>
        <w:t>Assertions of Identity</w:t>
      </w:r>
      <w:r w:rsidR="00C82031">
        <w:t xml:space="preserve"> </w:t>
      </w:r>
      <w:r w:rsidR="00315242">
        <w:t xml:space="preserve">offered by certified </w:t>
      </w:r>
      <w:proofErr w:type="spellStart"/>
      <w:r w:rsidR="00315242">
        <w:t>InCommon</w:t>
      </w:r>
      <w:proofErr w:type="spellEnd"/>
      <w:r w:rsidR="00315242">
        <w:t xml:space="preserve"> Federation Identity Providers may be relied upon across a wide range of Service Providers because the </w:t>
      </w:r>
      <w:proofErr w:type="spellStart"/>
      <w:r w:rsidR="00315242">
        <w:t>InCommon</w:t>
      </w:r>
      <w:proofErr w:type="spellEnd"/>
      <w:r w:rsidR="00315242">
        <w:t xml:space="preserve"> Federation verifies adherence to community standards for </w:t>
      </w:r>
      <w:r w:rsidR="00351351">
        <w:t xml:space="preserve">Identity </w:t>
      </w:r>
      <w:r w:rsidR="00315242">
        <w:t xml:space="preserve">management and Assertion as described in this Identity Assurance Assessment Framework (IAAF).  </w:t>
      </w:r>
    </w:p>
    <w:p w14:paraId="0D36F8A5" w14:textId="77777777" w:rsidR="00315242" w:rsidRDefault="00351351" w:rsidP="00476B6E">
      <w:pPr>
        <w:pStyle w:val="body"/>
      </w:pPr>
      <w:r>
        <w:t>The general structure of IAPs is described</w:t>
      </w:r>
      <w:r w:rsidR="00315242">
        <w:t xml:space="preserve"> and processes involved in certifying an </w:t>
      </w:r>
      <w:proofErr w:type="spellStart"/>
      <w:r w:rsidR="00315242">
        <w:t>InCommon</w:t>
      </w:r>
      <w:proofErr w:type="spellEnd"/>
      <w:r w:rsidR="00315242">
        <w:t xml:space="preserve"> Federation </w:t>
      </w:r>
      <w:proofErr w:type="spellStart"/>
      <w:proofErr w:type="gramStart"/>
      <w:r w:rsidR="00315242">
        <w:t>IdP</w:t>
      </w:r>
      <w:proofErr w:type="spellEnd"/>
      <w:proofErr w:type="gramEnd"/>
      <w:r w:rsidR="00315242">
        <w:t xml:space="preserve"> Operator </w:t>
      </w:r>
      <w:r>
        <w:t xml:space="preserve">are defined.  </w:t>
      </w:r>
      <w:r w:rsidR="00E94B7F">
        <w:t>Assertions of Identity</w:t>
      </w:r>
      <w:r w:rsidR="00C82031">
        <w:t xml:space="preserve"> </w:t>
      </w:r>
      <w:r>
        <w:t>must be supported</w:t>
      </w:r>
      <w:r w:rsidR="00315242">
        <w:t xml:space="preserve"> by defined business and operational practices and Credential technologies.  These criteria include requirements for the </w:t>
      </w:r>
      <w:r w:rsidR="00B93551">
        <w:t>Identity</w:t>
      </w:r>
      <w:r w:rsidR="00315242">
        <w:t xml:space="preserve">-proofing of Subjects, digital Credential technologies, and management of </w:t>
      </w:r>
      <w:r w:rsidR="00B93551">
        <w:t>Identity</w:t>
      </w:r>
      <w:r w:rsidR="00315242">
        <w:t xml:space="preserve"> i</w:t>
      </w:r>
      <w:r w:rsidR="00C82031">
        <w:t>nformation used to make</w:t>
      </w:r>
      <w:r w:rsidR="00315242">
        <w:t xml:space="preserve"> Assertions.  Many of the specific criteria are based on technical and policy guidance developed by the National Institute of Standards and Technology (NIST)</w:t>
      </w:r>
      <w:r w:rsidR="00315242">
        <w:rPr>
          <w:rStyle w:val="FootnoteReference"/>
        </w:rPr>
        <w:footnoteReference w:id="2"/>
      </w:r>
      <w:r w:rsidR="00315242">
        <w:t xml:space="preserve">.  They are intended to provide a structured means of defining assurances that should be meaningful to Service Providers that require </w:t>
      </w:r>
      <w:r w:rsidR="00EA4923">
        <w:t xml:space="preserve">a defined framework for </w:t>
      </w:r>
      <w:r w:rsidR="00315242">
        <w:t xml:space="preserve">trustworthiness of a </w:t>
      </w:r>
      <w:r w:rsidR="00EA4923">
        <w:t>Subject</w:t>
      </w:r>
      <w:r w:rsidR="00AD0C4A">
        <w:t>’</w:t>
      </w:r>
      <w:r w:rsidR="00EA4923">
        <w:t>s</w:t>
      </w:r>
      <w:r w:rsidR="00315242">
        <w:t xml:space="preserve"> </w:t>
      </w:r>
      <w:r>
        <w:t>Identity</w:t>
      </w:r>
      <w:r w:rsidR="00315242">
        <w:t xml:space="preserve">.  </w:t>
      </w:r>
    </w:p>
    <w:p w14:paraId="10ED984D" w14:textId="77777777" w:rsidR="00315242" w:rsidRDefault="00315242" w:rsidP="00476B6E">
      <w:pPr>
        <w:pStyle w:val="body"/>
        <w:keepLines/>
      </w:pPr>
      <w:r>
        <w:t xml:space="preserve">The degree to which an </w:t>
      </w:r>
      <w:proofErr w:type="spellStart"/>
      <w:proofErr w:type="gramStart"/>
      <w:r w:rsidRPr="006D2D4E">
        <w:t>IdP</w:t>
      </w:r>
      <w:proofErr w:type="spellEnd"/>
      <w:proofErr w:type="gramEnd"/>
      <w:r w:rsidRPr="006D2D4E">
        <w:t xml:space="preserve"> Operator</w:t>
      </w:r>
      <w:r>
        <w:t xml:space="preserve"> meets or exceeds requirements in these areas will determine which of the IAPs that </w:t>
      </w:r>
      <w:proofErr w:type="spellStart"/>
      <w:r w:rsidRPr="006D2D4E">
        <w:t>IdP</w:t>
      </w:r>
      <w:proofErr w:type="spellEnd"/>
      <w:r w:rsidRPr="006D2D4E">
        <w:t xml:space="preserve"> Operator</w:t>
      </w:r>
      <w:r>
        <w:t xml:space="preserve"> is capable of supporting.  Qualified </w:t>
      </w:r>
      <w:proofErr w:type="spellStart"/>
      <w:r w:rsidRPr="006D2D4E">
        <w:t>IdP</w:t>
      </w:r>
      <w:proofErr w:type="spellEnd"/>
      <w:r w:rsidRPr="006D2D4E">
        <w:t xml:space="preserve"> Operator</w:t>
      </w:r>
      <w:r>
        <w:t xml:space="preserve">s can include the corresponding Identity Assurance Qualifier (IAQ) in </w:t>
      </w:r>
      <w:r w:rsidR="00E94B7F">
        <w:t>Assertions of Identity</w:t>
      </w:r>
      <w:r w:rsidR="007555EC">
        <w:t xml:space="preserve"> that </w:t>
      </w:r>
      <w:r>
        <w:t xml:space="preserve">their </w:t>
      </w:r>
      <w:proofErr w:type="spellStart"/>
      <w:r>
        <w:t>IdP</w:t>
      </w:r>
      <w:proofErr w:type="spellEnd"/>
      <w:r>
        <w:t xml:space="preserve"> makes to SPs.  SP operators that require assurance that an </w:t>
      </w:r>
      <w:proofErr w:type="spellStart"/>
      <w:r>
        <w:t>IdP</w:t>
      </w:r>
      <w:proofErr w:type="spellEnd"/>
      <w:r>
        <w:t xml:space="preserve"> can offer sufficiently trustworthy Assertions should understand this IAAF and accompanying profiles and then determine which </w:t>
      </w:r>
      <w:proofErr w:type="spellStart"/>
      <w:r>
        <w:t>InCommon</w:t>
      </w:r>
      <w:proofErr w:type="spellEnd"/>
      <w:r>
        <w:t xml:space="preserve"> </w:t>
      </w:r>
      <w:proofErr w:type="spellStart"/>
      <w:proofErr w:type="gramStart"/>
      <w:r w:rsidRPr="006D2D4E">
        <w:t>IdP</w:t>
      </w:r>
      <w:proofErr w:type="spellEnd"/>
      <w:proofErr w:type="gramEnd"/>
      <w:r w:rsidRPr="006D2D4E">
        <w:t xml:space="preserve"> Operator</w:t>
      </w:r>
      <w:r>
        <w:t xml:space="preserve">s have been certified </w:t>
      </w:r>
      <w:r w:rsidR="007555EC">
        <w:t xml:space="preserve">as eligible </w:t>
      </w:r>
      <w:r>
        <w:t xml:space="preserve">to </w:t>
      </w:r>
      <w:r w:rsidR="007555EC">
        <w:t>include</w:t>
      </w:r>
      <w:r>
        <w:t xml:space="preserve"> the required IAQ.  The SPs </w:t>
      </w:r>
      <w:r w:rsidR="007555EC">
        <w:t xml:space="preserve">then </w:t>
      </w:r>
      <w:r w:rsidR="00E15339">
        <w:t xml:space="preserve">can </w:t>
      </w:r>
      <w:r>
        <w:t xml:space="preserve">check that </w:t>
      </w:r>
      <w:r w:rsidR="00224769">
        <w:t>the</w:t>
      </w:r>
      <w:r>
        <w:t xml:space="preserve"> Assertions received actually contain the required IAQ.  </w:t>
      </w:r>
    </w:p>
    <w:p w14:paraId="05F88AF5" w14:textId="77777777" w:rsidR="00315242" w:rsidRDefault="00315242" w:rsidP="00476B6E">
      <w:pPr>
        <w:pStyle w:val="body"/>
        <w:keepLines/>
      </w:pPr>
      <w:r>
        <w:t xml:space="preserve">It is strongly recommended that SP operators use an industry accepted risk assessment methodology to assess potential risks associated with access to their </w:t>
      </w:r>
      <w:r w:rsidR="00B53902">
        <w:t>online</w:t>
      </w:r>
      <w:r>
        <w:t xml:space="preserve"> resources and then confirm that an </w:t>
      </w:r>
      <w:proofErr w:type="spellStart"/>
      <w:r>
        <w:t>IdP</w:t>
      </w:r>
      <w:r w:rsidR="00AD0C4A">
        <w:t>’</w:t>
      </w:r>
      <w:r>
        <w:t>s</w:t>
      </w:r>
      <w:proofErr w:type="spellEnd"/>
      <w:r>
        <w:t xml:space="preserve"> certified IAQ</w:t>
      </w:r>
      <w:r w:rsidR="00EA4923">
        <w:t>(s)</w:t>
      </w:r>
      <w:r>
        <w:t xml:space="preserve"> indicate conformance with an </w:t>
      </w:r>
      <w:r w:rsidR="00B93551">
        <w:t>Identity</w:t>
      </w:r>
      <w:r>
        <w:t xml:space="preserve"> assurance profile sufficient for the particular application.  </w:t>
      </w:r>
      <w:r>
        <w:rPr>
          <w:b/>
        </w:rPr>
        <w:t>The SP is solely responsible for determining whether a given profile is sufficient to mitigate any risks it might face as a result of relying upon Assertions conforming to that profile.</w:t>
      </w:r>
    </w:p>
    <w:p w14:paraId="2AF78956" w14:textId="77777777" w:rsidR="00AD0C4A" w:rsidRDefault="003A6073" w:rsidP="00476B6E">
      <w:pPr>
        <w:pStyle w:val="body"/>
        <w:rPr>
          <w:color w:val="000000"/>
        </w:rPr>
      </w:pPr>
      <w:r>
        <w:t xml:space="preserve">The specific criteria used to assess </w:t>
      </w:r>
      <w:proofErr w:type="spellStart"/>
      <w:r>
        <w:t>IdP</w:t>
      </w:r>
      <w:proofErr w:type="spellEnd"/>
      <w:r>
        <w:t xml:space="preserve"> Operators are grouped into Identity Assurance Profiles, the structure of which is described in Section 3.  </w:t>
      </w:r>
      <w:r w:rsidR="00427672">
        <w:t>Nothing in sections 1-3 of this document is normative</w:t>
      </w:r>
      <w:r w:rsidR="00FC612D">
        <w:t xml:space="preserve">.  </w:t>
      </w:r>
      <w:r w:rsidR="00FC612D" w:rsidRPr="007D337B">
        <w:rPr>
          <w:b/>
          <w:color w:val="000000"/>
        </w:rPr>
        <w:t>N</w:t>
      </w:r>
      <w:r w:rsidR="00AD0C4A" w:rsidRPr="007D337B">
        <w:rPr>
          <w:b/>
          <w:color w:val="000000"/>
        </w:rPr>
        <w:t>ormative criteria to be used in an assessment process are expressed in separate Identity Assurance Profile documents</w:t>
      </w:r>
      <w:r w:rsidR="00AD0C4A">
        <w:rPr>
          <w:color w:val="000000"/>
        </w:rPr>
        <w:t xml:space="preserve">. </w:t>
      </w:r>
    </w:p>
    <w:p w14:paraId="755C61C9" w14:textId="77777777" w:rsidR="00315242" w:rsidRDefault="00315242" w:rsidP="00476B6E">
      <w:pPr>
        <w:pStyle w:val="body"/>
      </w:pPr>
      <w:r>
        <w:t xml:space="preserve">In order for an </w:t>
      </w:r>
      <w:proofErr w:type="spellStart"/>
      <w:r w:rsidRPr="006D2D4E">
        <w:t>IdP</w:t>
      </w:r>
      <w:proofErr w:type="spellEnd"/>
      <w:r w:rsidRPr="006D2D4E">
        <w:t xml:space="preserve"> Operator</w:t>
      </w:r>
      <w:r>
        <w:t xml:space="preserve"> to </w:t>
      </w:r>
      <w:r w:rsidR="00AD0C4A">
        <w:t>be certified</w:t>
      </w:r>
      <w:r>
        <w:t xml:space="preserve"> as compliant with an </w:t>
      </w:r>
      <w:proofErr w:type="spellStart"/>
      <w:r>
        <w:t>InCommon</w:t>
      </w:r>
      <w:proofErr w:type="spellEnd"/>
      <w:r>
        <w:t xml:space="preserve"> defined Identity Assurance Profile, the processes described </w:t>
      </w:r>
      <w:r w:rsidR="00427672">
        <w:t xml:space="preserve">in section 4 </w:t>
      </w:r>
      <w:r>
        <w:t>are mandatory</w:t>
      </w:r>
      <w:r w:rsidR="000608BC">
        <w:t xml:space="preserve"> unless specifically stated otherwise in an IAP</w:t>
      </w:r>
      <w:r>
        <w:t xml:space="preserve">.  </w:t>
      </w:r>
    </w:p>
    <w:p w14:paraId="7420490A" w14:textId="77777777" w:rsidR="00B47385" w:rsidRPr="00324862" w:rsidRDefault="00B47385" w:rsidP="00476B6E">
      <w:pPr>
        <w:pStyle w:val="body"/>
      </w:pPr>
      <w:r w:rsidRPr="00324862">
        <w:t xml:space="preserve">From time to time it may become necessary or appropriate for </w:t>
      </w:r>
      <w:proofErr w:type="spellStart"/>
      <w:r w:rsidRPr="00324862">
        <w:t>InCommon</w:t>
      </w:r>
      <w:proofErr w:type="spellEnd"/>
      <w:r w:rsidRPr="00324862">
        <w:t xml:space="preserve"> to modify this IAAF or any IAP.  </w:t>
      </w:r>
      <w:proofErr w:type="spellStart"/>
      <w:r w:rsidRPr="00324862">
        <w:t>IdPOs</w:t>
      </w:r>
      <w:proofErr w:type="spellEnd"/>
      <w:r w:rsidRPr="00324862">
        <w:t xml:space="preserve"> must come into conformance with relevant new or modified requirements within a reasonable period </w:t>
      </w:r>
      <w:r>
        <w:t xml:space="preserve">of time </w:t>
      </w:r>
      <w:r w:rsidRPr="00324862">
        <w:t xml:space="preserve">as determined by </w:t>
      </w:r>
      <w:proofErr w:type="spellStart"/>
      <w:r w:rsidRPr="00324862">
        <w:t>InCommon</w:t>
      </w:r>
      <w:proofErr w:type="spellEnd"/>
      <w:r w:rsidRPr="00324862">
        <w:t xml:space="preserve">.  </w:t>
      </w:r>
    </w:p>
    <w:p w14:paraId="159EE990" w14:textId="77777777" w:rsidR="00DA5760" w:rsidRPr="00DE6C3A" w:rsidRDefault="00DA5760" w:rsidP="00476B6E">
      <w:pPr>
        <w:pStyle w:val="body"/>
      </w:pPr>
      <w:r>
        <w:t xml:space="preserve">The </w:t>
      </w:r>
      <w:proofErr w:type="spellStart"/>
      <w:r>
        <w:t>InCommon</w:t>
      </w:r>
      <w:proofErr w:type="spellEnd"/>
      <w:r>
        <w:t xml:space="preserve"> Federation Identity Assurance document suite is available on the </w:t>
      </w:r>
      <w:proofErr w:type="spellStart"/>
      <w:r>
        <w:t>InCommon</w:t>
      </w:r>
      <w:proofErr w:type="spellEnd"/>
      <w:r>
        <w:t xml:space="preserve"> website at </w:t>
      </w:r>
      <w:r w:rsidRPr="00351351">
        <w:rPr>
          <w:rFonts w:ascii="Monotype.com" w:hAnsi="Monotype.com"/>
          <w:sz w:val="21"/>
        </w:rPr>
        <w:t>http://www.incommon.org</w:t>
      </w:r>
      <w:r>
        <w:rPr>
          <w:rFonts w:ascii="Monotype.com" w:hAnsi="Monotype.com"/>
          <w:sz w:val="21"/>
        </w:rPr>
        <w:t>/assurance/</w:t>
      </w:r>
    </w:p>
    <w:p w14:paraId="0C730691" w14:textId="77777777" w:rsidR="00315242" w:rsidRDefault="00315242" w:rsidP="00476B6E">
      <w:pPr>
        <w:pStyle w:val="Heading2"/>
      </w:pPr>
      <w:bookmarkStart w:id="4" w:name="_Toc196187889"/>
      <w:r>
        <w:t>Related Documents</w:t>
      </w:r>
      <w:bookmarkEnd w:id="4"/>
      <w:r>
        <w:t xml:space="preserve"> </w:t>
      </w:r>
    </w:p>
    <w:p w14:paraId="33CFA691" w14:textId="77777777" w:rsidR="0022021B" w:rsidRPr="00091916" w:rsidRDefault="00315242" w:rsidP="00476B6E">
      <w:pPr>
        <w:pStyle w:val="body"/>
      </w:pPr>
      <w:r>
        <w:t xml:space="preserve">The reader should be familiar with the </w:t>
      </w:r>
      <w:proofErr w:type="spellStart"/>
      <w:r>
        <w:t>InCommon</w:t>
      </w:r>
      <w:proofErr w:type="spellEnd"/>
      <w:r>
        <w:t xml:space="preserve"> Federation Operating Policies and Practices </w:t>
      </w:r>
      <w:r w:rsidR="00091916">
        <w:t>[</w:t>
      </w:r>
      <w:proofErr w:type="spellStart"/>
      <w:r w:rsidR="00091916">
        <w:t>InC</w:t>
      </w:r>
      <w:proofErr w:type="spellEnd"/>
      <w:r w:rsidR="00091916">
        <w:t>-FOPP]</w:t>
      </w:r>
      <w:r>
        <w:t xml:space="preserve"> and the </w:t>
      </w:r>
      <w:proofErr w:type="spellStart"/>
      <w:r>
        <w:t>InCommon</w:t>
      </w:r>
      <w:proofErr w:type="spellEnd"/>
      <w:r>
        <w:t xml:space="preserve"> Federation Participation Agreement</w:t>
      </w:r>
      <w:r w:rsidR="00091916">
        <w:t xml:space="preserve"> </w:t>
      </w:r>
      <w:r w:rsidR="00091916" w:rsidRPr="00743224">
        <w:t>[</w:t>
      </w:r>
      <w:proofErr w:type="spellStart"/>
      <w:r w:rsidR="00091916" w:rsidRPr="00743224">
        <w:t>InC</w:t>
      </w:r>
      <w:proofErr w:type="spellEnd"/>
      <w:r w:rsidR="00091916" w:rsidRPr="00743224">
        <w:t>-</w:t>
      </w:r>
      <w:r w:rsidR="00091916">
        <w:t>FPA</w:t>
      </w:r>
      <w:r w:rsidR="00091916" w:rsidRPr="00743224">
        <w:t>]</w:t>
      </w:r>
      <w:r>
        <w:t xml:space="preserve">.  </w:t>
      </w:r>
      <w:r w:rsidR="0022021B" w:rsidRPr="0009713F">
        <w:t xml:space="preserve">Identity Assurance Profile documents </w:t>
      </w:r>
      <w:r w:rsidR="000608BC" w:rsidRPr="00743224">
        <w:t>[</w:t>
      </w:r>
      <w:proofErr w:type="spellStart"/>
      <w:r w:rsidR="000608BC" w:rsidRPr="00743224">
        <w:t>InC</w:t>
      </w:r>
      <w:proofErr w:type="spellEnd"/>
      <w:r w:rsidR="000608BC" w:rsidRPr="00743224">
        <w:t>-</w:t>
      </w:r>
      <w:r w:rsidR="000608BC">
        <w:t>IAP</w:t>
      </w:r>
      <w:r w:rsidR="000608BC" w:rsidRPr="00743224">
        <w:t>]</w:t>
      </w:r>
      <w:r w:rsidR="000608BC">
        <w:t xml:space="preserve"> </w:t>
      </w:r>
      <w:r w:rsidR="0022021B" w:rsidRPr="0009713F">
        <w:t xml:space="preserve">refer to terms defined in this document.  </w:t>
      </w:r>
    </w:p>
    <w:p w14:paraId="4035E3DD" w14:textId="77777777" w:rsidR="00315242" w:rsidRDefault="00315242" w:rsidP="00476B6E">
      <w:pPr>
        <w:pStyle w:val="body"/>
      </w:pPr>
      <w:r>
        <w:t xml:space="preserve">The Federal Office of Management and Budget (OMB) </w:t>
      </w:r>
      <w:r w:rsidR="00AD0C4A">
        <w:t>“</w:t>
      </w:r>
      <w:r>
        <w:t>E-Authentication Guidance</w:t>
      </w:r>
      <w:r w:rsidR="00AD0C4A">
        <w:t>”</w:t>
      </w:r>
      <w:r>
        <w:t xml:space="preserve"> [M</w:t>
      </w:r>
      <w:r>
        <w:noBreakHyphen/>
        <w:t>04</w:t>
      </w:r>
      <w:r>
        <w:noBreakHyphen/>
        <w:t xml:space="preserve">04] and NIST Special Publication </w:t>
      </w:r>
      <w:r w:rsidR="00AD0C4A">
        <w:rPr>
          <w:color w:val="000000"/>
        </w:rPr>
        <w:t>“</w:t>
      </w:r>
      <w:r>
        <w:rPr>
          <w:color w:val="000000"/>
        </w:rPr>
        <w:t>Electronic Authentication Guidelines</w:t>
      </w:r>
      <w:r w:rsidR="00AD0C4A">
        <w:rPr>
          <w:color w:val="000000"/>
        </w:rPr>
        <w:t>”</w:t>
      </w:r>
      <w:r>
        <w:rPr>
          <w:color w:val="000000"/>
        </w:rPr>
        <w:t xml:space="preserve"> [SP </w:t>
      </w:r>
      <w:r>
        <w:t>800</w:t>
      </w:r>
      <w:r>
        <w:noBreakHyphen/>
        <w:t xml:space="preserve">63] establish terminology and guidance for </w:t>
      </w:r>
      <w:r w:rsidR="00B93551">
        <w:t>Identity</w:t>
      </w:r>
      <w:r w:rsidR="007E759D">
        <w:t xml:space="preserve"> assurance l</w:t>
      </w:r>
      <w:r>
        <w:t>evels and the technical requirements for Identity Provider</w:t>
      </w:r>
      <w:r w:rsidR="007E759D">
        <w:t xml:space="preserve"> Operator</w:t>
      </w:r>
      <w:r>
        <w:t xml:space="preserve">s that may offer </w:t>
      </w:r>
      <w:r w:rsidR="00E94B7F">
        <w:t>Assertions of Identity</w:t>
      </w:r>
      <w:r w:rsidR="007E759D">
        <w:t xml:space="preserve"> </w:t>
      </w:r>
      <w:r>
        <w:t xml:space="preserve">to Federal agency applications.  </w:t>
      </w:r>
      <w:r w:rsidR="003D79BE">
        <w:t xml:space="preserve">The </w:t>
      </w:r>
      <w:proofErr w:type="spellStart"/>
      <w:r>
        <w:t>InCommon</w:t>
      </w:r>
      <w:proofErr w:type="spellEnd"/>
      <w:r>
        <w:t xml:space="preserve"> </w:t>
      </w:r>
      <w:r w:rsidR="003D79BE">
        <w:t xml:space="preserve">Federation </w:t>
      </w:r>
      <w:r>
        <w:t xml:space="preserve">has adopted compatible terminology, guidance and requirements. </w:t>
      </w:r>
    </w:p>
    <w:p w14:paraId="6E73714B" w14:textId="77777777" w:rsidR="00315242" w:rsidRDefault="00315242" w:rsidP="00476B6E">
      <w:pPr>
        <w:pStyle w:val="body"/>
      </w:pPr>
      <w:r>
        <w:t xml:space="preserve">OMB M-04-04 defines the required level of </w:t>
      </w:r>
      <w:r w:rsidR="00B93551">
        <w:t>Identity</w:t>
      </w:r>
      <w:r>
        <w:t xml:space="preserve"> assurance in terms of the likely consequences of an </w:t>
      </w:r>
      <w:r w:rsidR="00B93551">
        <w:t>Identity</w:t>
      </w:r>
      <w:r>
        <w:t xml:space="preserve"> error.  As the consequences of an </w:t>
      </w:r>
      <w:r w:rsidR="00B93551">
        <w:t>Identity</w:t>
      </w:r>
      <w:r>
        <w:t xml:space="preserve"> error become more serious, the required level of assurance increases.  The OMB guidance provides Service Providers with example criteria for determining the level of authentication assurance required for specific applications and transactions, based on the risks and their likelihood of occurrence with each application or transaction.  </w:t>
      </w:r>
    </w:p>
    <w:p w14:paraId="5DCE4C8B" w14:textId="77777777" w:rsidR="00315242" w:rsidRDefault="00315242" w:rsidP="00476B6E">
      <w:pPr>
        <w:pStyle w:val="body"/>
      </w:pPr>
      <w:proofErr w:type="gramStart"/>
      <w:r>
        <w:t xml:space="preserve">NIST Special Publication </w:t>
      </w:r>
      <w:r w:rsidR="00091916">
        <w:t>800</w:t>
      </w:r>
      <w:r w:rsidR="00091916">
        <w:noBreakHyphen/>
        <w:t>63</w:t>
      </w:r>
      <w:r w:rsidR="00091916">
        <w:noBreakHyphen/>
        <w:t>1</w:t>
      </w:r>
      <w:r>
        <w:t>provides technical guidance to Federal agencies implementing electronic authentication.</w:t>
      </w:r>
      <w:proofErr w:type="gramEnd"/>
      <w:r>
        <w:t xml:space="preserve">  The recommendation covers remote authentication of users over open networks.  It defines technical requirements for each of four hierarchical levels of assurance in the areas of </w:t>
      </w:r>
      <w:r w:rsidR="00B93551">
        <w:t>Identity</w:t>
      </w:r>
      <w:r>
        <w:t xml:space="preserve"> proofing, registration, Credentials, system hardware, authentication protocols and related </w:t>
      </w:r>
      <w:r w:rsidR="00C82031">
        <w:t>Assertion</w:t>
      </w:r>
      <w:r>
        <w:t xml:space="preserve">s.  </w:t>
      </w:r>
    </w:p>
    <w:p w14:paraId="4E5B6BE7" w14:textId="77777777" w:rsidR="00315242" w:rsidRDefault="00315242" w:rsidP="00476B6E">
      <w:pPr>
        <w:pStyle w:val="body"/>
      </w:pPr>
      <w:r>
        <w:t xml:space="preserve">The </w:t>
      </w:r>
      <w:r w:rsidR="00091916">
        <w:t xml:space="preserve">federal government </w:t>
      </w:r>
      <w:r>
        <w:t>Identity</w:t>
      </w:r>
      <w:r w:rsidR="00091916">
        <w:t>,</w:t>
      </w:r>
      <w:r>
        <w:t xml:space="preserve"> </w:t>
      </w:r>
      <w:r w:rsidR="00091916">
        <w:t xml:space="preserve">Credential, </w:t>
      </w:r>
      <w:r>
        <w:t xml:space="preserve">and Access Management (ICAM) program has articulated requirements for </w:t>
      </w:r>
      <w:proofErr w:type="spellStart"/>
      <w:r>
        <w:t>IdPs</w:t>
      </w:r>
      <w:proofErr w:type="spellEnd"/>
      <w:r>
        <w:t xml:space="preserve"> that wish to interoperate with Federal agency applications.  These requirements</w:t>
      </w:r>
      <w:r w:rsidR="000608BC">
        <w:t>, documented in the Trust Framework Pro</w:t>
      </w:r>
      <w:r w:rsidR="0001516A">
        <w:t>vider Adoption Process (TFPAP),</w:t>
      </w:r>
      <w:r>
        <w:t xml:space="preserve"> are based on the above documents but </w:t>
      </w:r>
      <w:r w:rsidR="00B45E30">
        <w:t>also</w:t>
      </w:r>
      <w:r>
        <w:t xml:space="preserve"> include requirements for privacy and protection of Subject information and for</w:t>
      </w:r>
      <w:r w:rsidR="00B45E30">
        <w:t xml:space="preserve"> qualification of</w:t>
      </w:r>
      <w:r>
        <w:t xml:space="preserve"> auditors assessing an </w:t>
      </w:r>
      <w:proofErr w:type="spellStart"/>
      <w:proofErr w:type="gramStart"/>
      <w:r>
        <w:t>IdP</w:t>
      </w:r>
      <w:proofErr w:type="spellEnd"/>
      <w:proofErr w:type="gramEnd"/>
      <w:r>
        <w:t xml:space="preserve"> Operator.  </w:t>
      </w:r>
      <w:r w:rsidR="00091916">
        <w:t>[F-ICAM]</w:t>
      </w:r>
    </w:p>
    <w:p w14:paraId="24475CFA" w14:textId="77777777" w:rsidR="00315242" w:rsidRDefault="00315242" w:rsidP="00476B6E">
      <w:pPr>
        <w:pStyle w:val="body"/>
      </w:pPr>
      <w:r>
        <w:t xml:space="preserve">These documents may be considered prerequisite reading for this IAAF document; it is assumed the reader is familiar with the concepts they establish.  </w:t>
      </w:r>
    </w:p>
    <w:p w14:paraId="60C6B76A" w14:textId="77777777" w:rsidR="00315242" w:rsidRPr="00D104A8" w:rsidRDefault="00752EA5" w:rsidP="00476B6E">
      <w:pPr>
        <w:pStyle w:val="Heading1"/>
        <w:spacing w:before="0"/>
      </w:pPr>
      <w:r>
        <w:br w:type="page"/>
      </w:r>
      <w:bookmarkStart w:id="5" w:name="_Toc196187890"/>
      <w:r w:rsidR="00315242" w:rsidRPr="00D104A8">
        <w:t xml:space="preserve">IDENTITY MANAGEMENT </w:t>
      </w:r>
      <w:r w:rsidR="00DA213E" w:rsidRPr="00D104A8">
        <w:t xml:space="preserve">FUNCTIONAL </w:t>
      </w:r>
      <w:r w:rsidR="00315242" w:rsidRPr="00D104A8">
        <w:t>MODEL</w:t>
      </w:r>
      <w:bookmarkEnd w:id="5"/>
    </w:p>
    <w:p w14:paraId="42773A1F" w14:textId="77777777" w:rsidR="00B05F61" w:rsidRDefault="00B05F61" w:rsidP="00476B6E">
      <w:pPr>
        <w:pStyle w:val="body"/>
      </w:pPr>
      <w:r>
        <w:rPr>
          <w:noProof/>
        </w:rPr>
        <w:drawing>
          <wp:anchor distT="27305" distB="27305" distL="114300" distR="114300" simplePos="0" relativeHeight="251659264" behindDoc="0" locked="0" layoutInCell="1" allowOverlap="1" wp14:anchorId="01360119" wp14:editId="0FD4CE23">
            <wp:simplePos x="0" y="0"/>
            <wp:positionH relativeFrom="column">
              <wp:posOffset>0</wp:posOffset>
            </wp:positionH>
            <wp:positionV relativeFrom="paragraph">
              <wp:posOffset>1214120</wp:posOffset>
            </wp:positionV>
            <wp:extent cx="5948680" cy="4196080"/>
            <wp:effectExtent l="25400" t="0" r="0" b="0"/>
            <wp:wrapTopAndBottom/>
            <wp:docPr id="4" name="Picture 4" descr="IM-func-model-0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func-model-05b.jpg"/>
                    <pic:cNvPicPr/>
                  </pic:nvPicPr>
                  <pic:blipFill>
                    <a:blip r:embed="rId12"/>
                    <a:stretch>
                      <a:fillRect/>
                    </a:stretch>
                  </pic:blipFill>
                  <pic:spPr>
                    <a:xfrm>
                      <a:off x="0" y="0"/>
                      <a:ext cx="5948680" cy="4196080"/>
                    </a:xfrm>
                    <a:prstGeom prst="rect">
                      <a:avLst/>
                    </a:prstGeom>
                  </pic:spPr>
                </pic:pic>
              </a:graphicData>
            </a:graphic>
          </wp:anchor>
        </w:drawing>
      </w:r>
      <w:r w:rsidR="00315242" w:rsidRPr="00702908">
        <w:t xml:space="preserve">This section presents a model for the components involved in the </w:t>
      </w:r>
      <w:r w:rsidR="00B93551">
        <w:t>Identity</w:t>
      </w:r>
      <w:r w:rsidR="00315242" w:rsidRPr="00702908">
        <w:t xml:space="preserve"> management (</w:t>
      </w:r>
      <w:proofErr w:type="spellStart"/>
      <w:r w:rsidR="00315242" w:rsidRPr="00702908">
        <w:t>IdM</w:t>
      </w:r>
      <w:proofErr w:type="spellEnd"/>
      <w:r w:rsidR="00315242" w:rsidRPr="00702908">
        <w:t>) practice of an organization operating an Identity Provider (</w:t>
      </w:r>
      <w:proofErr w:type="spellStart"/>
      <w:r w:rsidR="00315242" w:rsidRPr="00702908">
        <w:t>IdP</w:t>
      </w:r>
      <w:proofErr w:type="spellEnd"/>
      <w:r w:rsidR="00315242" w:rsidRPr="00702908">
        <w:t>).</w:t>
      </w:r>
      <w:r w:rsidR="00315242">
        <w:t xml:space="preserve"> </w:t>
      </w:r>
      <w:r w:rsidR="00315242" w:rsidRPr="00702908">
        <w:t xml:space="preserve"> Identity Assurance Profiles (IAPs) state requirements for the operation of these components.</w:t>
      </w:r>
      <w:r w:rsidR="00315242">
        <w:t xml:space="preserve"> </w:t>
      </w:r>
      <w:r w:rsidR="00315242" w:rsidRPr="00702908">
        <w:t xml:space="preserve"> This </w:t>
      </w:r>
      <w:proofErr w:type="spellStart"/>
      <w:r w:rsidR="00315242" w:rsidRPr="00702908">
        <w:t>IdM</w:t>
      </w:r>
      <w:proofErr w:type="spellEnd"/>
      <w:r w:rsidR="00315242" w:rsidRPr="00702908">
        <w:t xml:space="preserve"> model is not the only way to organize the functions of an </w:t>
      </w:r>
      <w:r w:rsidR="00B93551">
        <w:t>Identity</w:t>
      </w:r>
      <w:r w:rsidR="00315242" w:rsidRPr="00702908">
        <w:t xml:space="preserve"> management system, but serves as a reference for the description of assurance requirements, and to identify which components are in scope for such requirements.</w:t>
      </w:r>
    </w:p>
    <w:p w14:paraId="72FD7E37" w14:textId="77777777" w:rsidR="00064C75" w:rsidRPr="00885FA9" w:rsidRDefault="00064C75" w:rsidP="00476B6E">
      <w:pPr>
        <w:pStyle w:val="body"/>
      </w:pPr>
      <w:bookmarkStart w:id="6" w:name="Identity"/>
      <w:r w:rsidRPr="00B05F61">
        <w:rPr>
          <w:i/>
        </w:rPr>
        <w:t>Identity</w:t>
      </w:r>
      <w:bookmarkEnd w:id="6"/>
      <w:r w:rsidRPr="00B05F61">
        <w:t xml:space="preserve">, as used in </w:t>
      </w:r>
      <w:proofErr w:type="spellStart"/>
      <w:proofErr w:type="gramStart"/>
      <w:r w:rsidR="00382DCA" w:rsidRPr="00B05F61">
        <w:t>InCommon</w:t>
      </w:r>
      <w:proofErr w:type="spellEnd"/>
      <w:proofErr w:type="gramEnd"/>
      <w:r w:rsidR="00382DCA" w:rsidRPr="00B05F61">
        <w:t xml:space="preserve"> </w:t>
      </w:r>
      <w:r w:rsidRPr="00B05F61">
        <w:t xml:space="preserve">documents, refers to the set of information that pertains to a Subject.  This includes identifiers, memberships, eligibility, roles, names, characteristics, etc.  </w:t>
      </w:r>
      <w:r w:rsidR="00196981" w:rsidRPr="00B05F61">
        <w:t>I</w:t>
      </w:r>
      <w:r w:rsidRPr="00B05F61">
        <w:t xml:space="preserve">n an Assertion of Identity, these elements are referred to as </w:t>
      </w:r>
      <w:bookmarkStart w:id="7" w:name="Attributes"/>
      <w:r w:rsidR="00DA09EE" w:rsidRPr="00B05F61">
        <w:rPr>
          <w:i/>
        </w:rPr>
        <w:t>Attributes</w:t>
      </w:r>
      <w:bookmarkEnd w:id="7"/>
      <w:r w:rsidR="00DA09EE" w:rsidRPr="00B05F61">
        <w:t xml:space="preserve"> or </w:t>
      </w:r>
      <w:r w:rsidR="002A73A4" w:rsidRPr="00B05F61">
        <w:rPr>
          <w:i/>
        </w:rPr>
        <w:t>Identity Attributes</w:t>
      </w:r>
      <w:r w:rsidR="00196981" w:rsidRPr="00B05F61">
        <w:t>.</w:t>
      </w:r>
      <w:r>
        <w:t xml:space="preserve"> </w:t>
      </w:r>
    </w:p>
    <w:p w14:paraId="01E004B6" w14:textId="77777777" w:rsidR="00CF3052" w:rsidRDefault="00315242" w:rsidP="00476B6E">
      <w:pPr>
        <w:pStyle w:val="body"/>
      </w:pPr>
      <w:r w:rsidRPr="00702908">
        <w:t xml:space="preserve">The organization operating an </w:t>
      </w:r>
      <w:proofErr w:type="spellStart"/>
      <w:r w:rsidRPr="00702908">
        <w:t>IdP</w:t>
      </w:r>
      <w:proofErr w:type="spellEnd"/>
      <w:r w:rsidRPr="00702908">
        <w:t xml:space="preserve"> is an </w:t>
      </w:r>
      <w:bookmarkStart w:id="8" w:name="IdPO"/>
      <w:proofErr w:type="spellStart"/>
      <w:proofErr w:type="gramStart"/>
      <w:r w:rsidRPr="00702908">
        <w:rPr>
          <w:rStyle w:val="Emphasis"/>
        </w:rPr>
        <w:t>IdP</w:t>
      </w:r>
      <w:proofErr w:type="spellEnd"/>
      <w:r w:rsidRPr="00702908">
        <w:rPr>
          <w:rStyle w:val="Emphasis"/>
        </w:rPr>
        <w:t xml:space="preserve"> Operator</w:t>
      </w:r>
      <w:bookmarkEnd w:id="8"/>
      <w:proofErr w:type="gramEnd"/>
      <w:r w:rsidR="00752EA5">
        <w:rPr>
          <w:rStyle w:val="Emphasis"/>
        </w:rPr>
        <w:t xml:space="preserve"> </w:t>
      </w:r>
      <w:r w:rsidR="00752EA5">
        <w:rPr>
          <w:rStyle w:val="Emphasis"/>
          <w:i w:val="0"/>
        </w:rPr>
        <w:t>(</w:t>
      </w:r>
      <w:proofErr w:type="spellStart"/>
      <w:r w:rsidR="00752EA5">
        <w:rPr>
          <w:rStyle w:val="Emphasis"/>
          <w:i w:val="0"/>
        </w:rPr>
        <w:t>IdPO</w:t>
      </w:r>
      <w:proofErr w:type="spellEnd"/>
      <w:r w:rsidR="00752EA5">
        <w:rPr>
          <w:rStyle w:val="Emphasis"/>
          <w:i w:val="0"/>
        </w:rPr>
        <w:t>)</w:t>
      </w:r>
      <w:r w:rsidR="00FC612D">
        <w:t>.  T</w:t>
      </w:r>
      <w:r w:rsidR="00DB03A7">
        <w:t xml:space="preserve">he </w:t>
      </w:r>
      <w:r w:rsidRPr="00702908">
        <w:t xml:space="preserve">term </w:t>
      </w:r>
      <w:proofErr w:type="spellStart"/>
      <w:proofErr w:type="gramStart"/>
      <w:r w:rsidR="00DB03A7">
        <w:t>IdP</w:t>
      </w:r>
      <w:proofErr w:type="spellEnd"/>
      <w:proofErr w:type="gramEnd"/>
      <w:r w:rsidR="00DB03A7">
        <w:t xml:space="preserve"> Operator </w:t>
      </w:r>
      <w:r w:rsidRPr="00702908">
        <w:t xml:space="preserve">refers to the legal entity </w:t>
      </w:r>
      <w:r w:rsidR="00382DCA">
        <w:t>that</w:t>
      </w:r>
      <w:r w:rsidR="00382DCA" w:rsidRPr="00702908">
        <w:t xml:space="preserve"> </w:t>
      </w:r>
      <w:r w:rsidRPr="00702908">
        <w:t xml:space="preserve">signs contracts, is a registered participant in </w:t>
      </w:r>
      <w:proofErr w:type="spellStart"/>
      <w:r w:rsidRPr="00702908">
        <w:t>InCommon</w:t>
      </w:r>
      <w:proofErr w:type="spellEnd"/>
      <w:r w:rsidRPr="00702908">
        <w:t xml:space="preserve">, and is responsible for the overall processes supporting the </w:t>
      </w:r>
      <w:proofErr w:type="spellStart"/>
      <w:r w:rsidRPr="00702908">
        <w:t>IdP</w:t>
      </w:r>
      <w:proofErr w:type="spellEnd"/>
      <w:r w:rsidRPr="00702908">
        <w:t>.</w:t>
      </w:r>
      <w:r>
        <w:t xml:space="preserve"> </w:t>
      </w:r>
      <w:r w:rsidRPr="00702908">
        <w:t xml:space="preserve"> Thus, for example, for a university </w:t>
      </w:r>
      <w:proofErr w:type="spellStart"/>
      <w:r w:rsidRPr="00702908">
        <w:t>IdP</w:t>
      </w:r>
      <w:proofErr w:type="spellEnd"/>
      <w:r w:rsidRPr="00702908">
        <w:t xml:space="preserve"> it is the university that is the </w:t>
      </w:r>
      <w:proofErr w:type="spellStart"/>
      <w:r w:rsidR="00752EA5">
        <w:t>IdPO</w:t>
      </w:r>
      <w:proofErr w:type="spellEnd"/>
      <w:r w:rsidRPr="00702908">
        <w:t xml:space="preserve">, not the </w:t>
      </w:r>
      <w:r w:rsidR="00C21187">
        <w:t>internal</w:t>
      </w:r>
      <w:r w:rsidR="00C21187" w:rsidRPr="00702908">
        <w:t xml:space="preserve"> </w:t>
      </w:r>
      <w:r w:rsidRPr="00702908">
        <w:t xml:space="preserve">organization </w:t>
      </w:r>
      <w:r w:rsidR="00C21187">
        <w:t>that provides the service</w:t>
      </w:r>
      <w:r w:rsidRPr="00702908">
        <w:t>.</w:t>
      </w:r>
      <w:r>
        <w:t xml:space="preserve"> </w:t>
      </w:r>
      <w:r w:rsidRPr="00702908">
        <w:t xml:space="preserve"> It is the </w:t>
      </w:r>
      <w:proofErr w:type="spellStart"/>
      <w:r w:rsidR="00752EA5">
        <w:t>IdPO</w:t>
      </w:r>
      <w:proofErr w:type="spellEnd"/>
      <w:r w:rsidRPr="00702908">
        <w:t xml:space="preserve"> that is responsible for </w:t>
      </w:r>
      <w:r w:rsidR="00C21187">
        <w:t xml:space="preserve">the service operating in </w:t>
      </w:r>
      <w:r w:rsidRPr="00702908">
        <w:t>compliance with an IAP</w:t>
      </w:r>
      <w:r w:rsidR="00E15339">
        <w:t xml:space="preserve"> </w:t>
      </w:r>
      <w:r w:rsidR="00E15339" w:rsidRPr="008F6037">
        <w:t>regardless of how or where they are implemented</w:t>
      </w:r>
      <w:r w:rsidR="00E15339" w:rsidRPr="008F6037">
        <w:rPr>
          <w:rFonts w:cs="Arial"/>
        </w:rPr>
        <w:t>, including outsourced or delegated arrangements</w:t>
      </w:r>
      <w:r w:rsidRPr="00702908">
        <w:t>.</w:t>
      </w:r>
    </w:p>
    <w:p w14:paraId="0A216FFF" w14:textId="77777777" w:rsidR="00725DA3" w:rsidRPr="00725DA3" w:rsidRDefault="00725DA3" w:rsidP="00476B6E">
      <w:pPr>
        <w:pStyle w:val="body"/>
      </w:pPr>
      <w:r w:rsidRPr="00725DA3">
        <w:rPr>
          <w:rFonts w:eastAsia="Times" w:cs="Arial"/>
        </w:rPr>
        <w:t xml:space="preserve">The </w:t>
      </w:r>
      <w:proofErr w:type="spellStart"/>
      <w:r w:rsidRPr="00725DA3">
        <w:rPr>
          <w:rFonts w:eastAsia="Times" w:cs="Arial"/>
        </w:rPr>
        <w:t>IdPO</w:t>
      </w:r>
      <w:proofErr w:type="spellEnd"/>
      <w:r w:rsidRPr="00725DA3">
        <w:rPr>
          <w:rFonts w:eastAsia="Times" w:cs="Arial"/>
        </w:rPr>
        <w:t xml:space="preserve"> is responsible for </w:t>
      </w:r>
      <w:r>
        <w:rPr>
          <w:rFonts w:eastAsia="Times" w:cs="Arial"/>
        </w:rPr>
        <w:t xml:space="preserve">ensuring </w:t>
      </w:r>
      <w:r w:rsidRPr="00725DA3">
        <w:rPr>
          <w:rFonts w:eastAsia="Times" w:cs="Arial"/>
        </w:rPr>
        <w:t xml:space="preserve">IAP conformance </w:t>
      </w:r>
      <w:r>
        <w:rPr>
          <w:rFonts w:eastAsia="Times" w:cs="Arial"/>
        </w:rPr>
        <w:t>by</w:t>
      </w:r>
      <w:r w:rsidRPr="00725DA3">
        <w:rPr>
          <w:rFonts w:eastAsia="Times" w:cs="Arial"/>
        </w:rPr>
        <w:t xml:space="preserve"> the elements in </w:t>
      </w:r>
      <w:r w:rsidR="003E0625">
        <w:rPr>
          <w:rFonts w:eastAsia="Times" w:cs="Arial"/>
        </w:rPr>
        <w:t>the shaded area</w:t>
      </w:r>
      <w:r w:rsidR="003E0625" w:rsidRPr="00725DA3">
        <w:rPr>
          <w:rFonts w:eastAsia="Times" w:cs="Arial"/>
        </w:rPr>
        <w:t xml:space="preserve"> </w:t>
      </w:r>
      <w:r w:rsidRPr="00725DA3">
        <w:rPr>
          <w:rFonts w:eastAsia="Times" w:cs="Arial"/>
        </w:rPr>
        <w:t>in the diagram above.</w:t>
      </w:r>
      <w:r w:rsidRPr="00725DA3">
        <w:t xml:space="preserve">  The elements within the dashed boundary constitute Identity Management System </w:t>
      </w:r>
      <w:proofErr w:type="gramStart"/>
      <w:r w:rsidR="00593432">
        <w:t>Operations which</w:t>
      </w:r>
      <w:proofErr w:type="gramEnd"/>
      <w:r w:rsidR="00593432">
        <w:t xml:space="preserve"> includes the </w:t>
      </w:r>
      <w:proofErr w:type="spellStart"/>
      <w:r w:rsidR="00593432">
        <w:t>IdMS</w:t>
      </w:r>
      <w:proofErr w:type="spellEnd"/>
      <w:r w:rsidR="00593432">
        <w:t xml:space="preserve"> itself </w:t>
      </w:r>
      <w:r w:rsidRPr="00725DA3">
        <w:t>and related components.</w:t>
      </w:r>
    </w:p>
    <w:p w14:paraId="3FD22DC1" w14:textId="77777777" w:rsidR="00CF3052" w:rsidRDefault="00315242" w:rsidP="00476B6E">
      <w:pPr>
        <w:pStyle w:val="body"/>
      </w:pPr>
      <w:r w:rsidRPr="00702908">
        <w:t xml:space="preserve">The </w:t>
      </w:r>
      <w:bookmarkStart w:id="9" w:name="IdP"/>
      <w:proofErr w:type="spellStart"/>
      <w:r w:rsidRPr="00702908">
        <w:rPr>
          <w:rStyle w:val="Emphasis"/>
        </w:rPr>
        <w:t>IdP</w:t>
      </w:r>
      <w:bookmarkEnd w:id="9"/>
      <w:proofErr w:type="spellEnd"/>
      <w:r w:rsidRPr="00702908">
        <w:t xml:space="preserve"> is the system component that issues </w:t>
      </w:r>
      <w:r>
        <w:t>Assertion</w:t>
      </w:r>
      <w:r w:rsidRPr="00702908">
        <w:t xml:space="preserve">s on behalf of Subjects (also known as users) who use them to access the services of </w:t>
      </w:r>
      <w:bookmarkStart w:id="10" w:name="SP"/>
      <w:r w:rsidRPr="00702908">
        <w:rPr>
          <w:rStyle w:val="Emphasis"/>
        </w:rPr>
        <w:t>Service Providers</w:t>
      </w:r>
      <w:bookmarkEnd w:id="10"/>
      <w:r w:rsidRPr="00702908">
        <w:t xml:space="preserve"> (SPs</w:t>
      </w:r>
      <w:r w:rsidR="007E759D">
        <w:t>)</w:t>
      </w:r>
      <w:r w:rsidR="00B45E30">
        <w:t xml:space="preserve"> </w:t>
      </w:r>
      <w:r w:rsidR="007E759D">
        <w:t>(</w:t>
      </w:r>
      <w:r w:rsidR="00B45E30">
        <w:t xml:space="preserve">also known as </w:t>
      </w:r>
      <w:bookmarkStart w:id="11" w:name="RP"/>
      <w:r w:rsidR="00B45E30" w:rsidRPr="007E759D">
        <w:rPr>
          <w:i/>
        </w:rPr>
        <w:t>Relying Parties</w:t>
      </w:r>
      <w:r w:rsidR="00B45E30">
        <w:t xml:space="preserve"> </w:t>
      </w:r>
      <w:bookmarkEnd w:id="11"/>
      <w:r w:rsidR="00B45E30">
        <w:t>or RPs</w:t>
      </w:r>
      <w:r w:rsidRPr="00702908">
        <w:t>).</w:t>
      </w:r>
      <w:r>
        <w:t xml:space="preserve"> </w:t>
      </w:r>
      <w:r w:rsidR="007E759D">
        <w:t xml:space="preserve"> </w:t>
      </w:r>
      <w:bookmarkStart w:id="12" w:name="Assertion"/>
      <w:r w:rsidRPr="00EF25F2">
        <w:rPr>
          <w:rFonts w:eastAsia="Times" w:cs="Arial"/>
          <w:i/>
        </w:rPr>
        <w:t>Assertion</w:t>
      </w:r>
      <w:bookmarkEnd w:id="12"/>
      <w:r w:rsidRPr="00EF25F2">
        <w:rPr>
          <w:rFonts w:eastAsia="Times" w:cs="Arial"/>
          <w:i/>
        </w:rPr>
        <w:t>s</w:t>
      </w:r>
      <w:r w:rsidRPr="00EF25F2">
        <w:rPr>
          <w:rFonts w:eastAsia="Times" w:cs="Arial"/>
        </w:rPr>
        <w:t xml:space="preserve"> (sometimes called Identity Assertions) are structured data objects containing information about Subjects and other data useful for authentication and access, and </w:t>
      </w:r>
      <w:r w:rsidR="00607E72">
        <w:rPr>
          <w:rFonts w:eastAsia="Times" w:cs="Arial"/>
        </w:rPr>
        <w:t xml:space="preserve">are </w:t>
      </w:r>
      <w:r w:rsidRPr="00EF25F2">
        <w:rPr>
          <w:rFonts w:eastAsia="Times" w:cs="Arial"/>
        </w:rPr>
        <w:t xml:space="preserve">digitally signed by the issuer (the </w:t>
      </w:r>
      <w:proofErr w:type="spellStart"/>
      <w:r w:rsidRPr="00EF25F2">
        <w:rPr>
          <w:rFonts w:eastAsia="Times" w:cs="Arial"/>
        </w:rPr>
        <w:t>IdP</w:t>
      </w:r>
      <w:proofErr w:type="spellEnd"/>
      <w:r w:rsidRPr="00EF25F2">
        <w:rPr>
          <w:rFonts w:eastAsia="Times" w:cs="Arial"/>
        </w:rPr>
        <w:t xml:space="preserve">). </w:t>
      </w:r>
      <w:r w:rsidRPr="00EF25F2">
        <w:t xml:space="preserve"> </w:t>
      </w:r>
      <w:r w:rsidR="00382DCA">
        <w:t xml:space="preserve">These </w:t>
      </w:r>
      <w:r>
        <w:t>Assertion</w:t>
      </w:r>
      <w:r w:rsidRPr="00702908">
        <w:t xml:space="preserve">s are </w:t>
      </w:r>
      <w:r w:rsidR="00E54F81">
        <w:t xml:space="preserve">validated and </w:t>
      </w:r>
      <w:r w:rsidRPr="00702908">
        <w:t>consumed by SPs and the information in them is used by SPs for access control, personalization, and other purposes.</w:t>
      </w:r>
      <w:r>
        <w:t xml:space="preserve"> </w:t>
      </w:r>
      <w:r w:rsidRPr="00702908">
        <w:t xml:space="preserve"> The </w:t>
      </w:r>
      <w:proofErr w:type="spellStart"/>
      <w:r w:rsidRPr="00702908">
        <w:t>IdP</w:t>
      </w:r>
      <w:proofErr w:type="spellEnd"/>
      <w:r w:rsidRPr="00702908">
        <w:t xml:space="preserve"> also </w:t>
      </w:r>
      <w:r w:rsidR="003D3CA5" w:rsidRPr="00702908">
        <w:t xml:space="preserve">may </w:t>
      </w:r>
      <w:r w:rsidRPr="00702908">
        <w:t xml:space="preserve">include an </w:t>
      </w:r>
      <w:bookmarkStart w:id="13" w:name="Attribute_Service"/>
      <w:r w:rsidRPr="00702908">
        <w:rPr>
          <w:rStyle w:val="Emphasis"/>
        </w:rPr>
        <w:t>Attribute Service</w:t>
      </w:r>
      <w:bookmarkEnd w:id="13"/>
      <w:r w:rsidRPr="00702908">
        <w:t xml:space="preserve"> that provides Subject </w:t>
      </w:r>
      <w:r w:rsidR="003D3CA5">
        <w:t>A</w:t>
      </w:r>
      <w:r w:rsidR="003D3CA5" w:rsidRPr="00702908">
        <w:t xml:space="preserve">ttributes </w:t>
      </w:r>
      <w:r w:rsidRPr="00702908">
        <w:t>in response to queries from SPs.</w:t>
      </w:r>
    </w:p>
    <w:p w14:paraId="7D3224B6" w14:textId="77777777" w:rsidR="00CF3052" w:rsidRDefault="00315242" w:rsidP="00476B6E">
      <w:pPr>
        <w:pStyle w:val="body"/>
      </w:pPr>
      <w:r w:rsidRPr="00702908">
        <w:t>To do its job</w:t>
      </w:r>
      <w:r w:rsidR="00B45E30">
        <w:t>,</w:t>
      </w:r>
      <w:r w:rsidRPr="00702908">
        <w:t xml:space="preserve"> the </w:t>
      </w:r>
      <w:proofErr w:type="spellStart"/>
      <w:r w:rsidRPr="00702908">
        <w:t>IdP</w:t>
      </w:r>
      <w:proofErr w:type="spellEnd"/>
      <w:r w:rsidRPr="00702908">
        <w:t xml:space="preserve"> relies on a number of other system components, such as </w:t>
      </w:r>
      <w:r w:rsidR="007E759D">
        <w:t>C</w:t>
      </w:r>
      <w:r w:rsidRPr="0003121C">
        <w:t>redential</w:t>
      </w:r>
      <w:r w:rsidRPr="00702908">
        <w:t xml:space="preserve"> verifiers and Subject registration processes.</w:t>
      </w:r>
      <w:r>
        <w:t xml:space="preserve"> </w:t>
      </w:r>
      <w:r w:rsidRPr="00702908">
        <w:t xml:space="preserve"> If the </w:t>
      </w:r>
      <w:proofErr w:type="spellStart"/>
      <w:r w:rsidR="00752EA5">
        <w:t>IdPO</w:t>
      </w:r>
      <w:proofErr w:type="spellEnd"/>
      <w:r w:rsidRPr="00702908">
        <w:t xml:space="preserve"> is an organization offering only </w:t>
      </w:r>
      <w:proofErr w:type="spellStart"/>
      <w:r w:rsidRPr="00702908">
        <w:t>IdP</w:t>
      </w:r>
      <w:proofErr w:type="spellEnd"/>
      <w:r w:rsidRPr="00702908">
        <w:t xml:space="preserve"> services, these components are likely to be dedicated solely to supporting the </w:t>
      </w:r>
      <w:proofErr w:type="spellStart"/>
      <w:r w:rsidRPr="00702908">
        <w:t>Id</w:t>
      </w:r>
      <w:r w:rsidR="007E759D">
        <w:t>MS</w:t>
      </w:r>
      <w:proofErr w:type="spellEnd"/>
      <w:r w:rsidR="003922E0">
        <w:t xml:space="preserve"> operation</w:t>
      </w:r>
      <w:r w:rsidRPr="00702908">
        <w:t>.</w:t>
      </w:r>
      <w:r>
        <w:t xml:space="preserve"> </w:t>
      </w:r>
      <w:r w:rsidRPr="00702908">
        <w:t xml:space="preserve"> In an enterprise setting, the </w:t>
      </w:r>
      <w:proofErr w:type="spellStart"/>
      <w:r w:rsidRPr="00702908">
        <w:t>IdP</w:t>
      </w:r>
      <w:proofErr w:type="spellEnd"/>
      <w:r w:rsidRPr="00702908">
        <w:t xml:space="preserve"> is typically only one component in a set of </w:t>
      </w:r>
      <w:r w:rsidR="00B93551">
        <w:t>I</w:t>
      </w:r>
      <w:r w:rsidRPr="00702908">
        <w:t>dentity management services that support many enterprise functions.</w:t>
      </w:r>
      <w:r>
        <w:t xml:space="preserve"> </w:t>
      </w:r>
      <w:r w:rsidRPr="00702908">
        <w:t xml:space="preserve"> For example, a password verifier used by the </w:t>
      </w:r>
      <w:proofErr w:type="spellStart"/>
      <w:r w:rsidRPr="00702908">
        <w:t>IdP</w:t>
      </w:r>
      <w:proofErr w:type="spellEnd"/>
      <w:r w:rsidRPr="00702908">
        <w:t xml:space="preserve"> may also be used by other enterprise systems that need to verify passwords.</w:t>
      </w:r>
      <w:r>
        <w:t xml:space="preserve"> </w:t>
      </w:r>
      <w:r w:rsidRPr="00702908">
        <w:t xml:space="preserve"> Since this enterprise scenario is typical of </w:t>
      </w:r>
      <w:proofErr w:type="spellStart"/>
      <w:proofErr w:type="gramStart"/>
      <w:r w:rsidRPr="00702908">
        <w:t>InCommon</w:t>
      </w:r>
      <w:proofErr w:type="spellEnd"/>
      <w:proofErr w:type="gramEnd"/>
      <w:r w:rsidRPr="00702908">
        <w:t xml:space="preserve"> participant organizations, and it is more complex than the dedicated-</w:t>
      </w:r>
      <w:proofErr w:type="spellStart"/>
      <w:r w:rsidRPr="00702908">
        <w:t>IdP</w:t>
      </w:r>
      <w:proofErr w:type="spellEnd"/>
      <w:r w:rsidRPr="00702908">
        <w:t xml:space="preserve"> scenario, this model focuses on the enterprise scenario.</w:t>
      </w:r>
      <w:r>
        <w:t xml:space="preserve"> </w:t>
      </w:r>
    </w:p>
    <w:p w14:paraId="07B74259" w14:textId="77777777" w:rsidR="00CF3052" w:rsidRDefault="00315242" w:rsidP="00476B6E">
      <w:pPr>
        <w:pStyle w:val="body"/>
      </w:pPr>
      <w:r w:rsidRPr="00702908">
        <w:t xml:space="preserve">A </w:t>
      </w:r>
      <w:bookmarkStart w:id="14" w:name="Subject"/>
      <w:r w:rsidRPr="00702908">
        <w:rPr>
          <w:rStyle w:val="Emphasis"/>
        </w:rPr>
        <w:t>Subject</w:t>
      </w:r>
      <w:bookmarkEnd w:id="14"/>
      <w:r w:rsidRPr="00702908">
        <w:t xml:space="preserve"> is a person who is (or will be) registered with the </w:t>
      </w:r>
      <w:proofErr w:type="spellStart"/>
      <w:r w:rsidR="00752EA5">
        <w:t>IdPO</w:t>
      </w:r>
      <w:proofErr w:type="spellEnd"/>
      <w:r w:rsidRPr="00702908">
        <w:t xml:space="preserve">, and has obtained (or will obtain) a </w:t>
      </w:r>
      <w:r w:rsidR="007E759D">
        <w:t>Cr</w:t>
      </w:r>
      <w:r w:rsidRPr="00702908">
        <w:t xml:space="preserve">edential for use with the </w:t>
      </w:r>
      <w:proofErr w:type="spellStart"/>
      <w:r w:rsidRPr="00702908">
        <w:t>IdP</w:t>
      </w:r>
      <w:proofErr w:type="spellEnd"/>
      <w:r w:rsidRPr="00702908">
        <w:t>.</w:t>
      </w:r>
      <w:r>
        <w:t xml:space="preserve"> </w:t>
      </w:r>
      <w:r w:rsidRPr="00702908">
        <w:t xml:space="preserve"> </w:t>
      </w:r>
      <w:bookmarkStart w:id="15" w:name="Registration"/>
      <w:r w:rsidRPr="00737CDB">
        <w:rPr>
          <w:i/>
        </w:rPr>
        <w:t>Registration</w:t>
      </w:r>
      <w:bookmarkEnd w:id="15"/>
      <w:r w:rsidRPr="00702908">
        <w:t xml:space="preserve"> is the process of creating a record of the Subject</w:t>
      </w:r>
      <w:r w:rsidR="00AD0C4A">
        <w:t>’</w:t>
      </w:r>
      <w:r w:rsidRPr="00702908">
        <w:t>s identifying information.</w:t>
      </w:r>
      <w:r>
        <w:t xml:space="preserve"> </w:t>
      </w:r>
      <w:r w:rsidRPr="00702908">
        <w:t xml:space="preserve"> Registration typically includes </w:t>
      </w:r>
      <w:r w:rsidR="00B93551">
        <w:t>Identity</w:t>
      </w:r>
      <w:r w:rsidRPr="00702908">
        <w:t xml:space="preserve"> proofing, which </w:t>
      </w:r>
      <w:r w:rsidR="003922E0">
        <w:t xml:space="preserve">is a process that </w:t>
      </w:r>
      <w:r w:rsidR="00607E72">
        <w:t>involves</w:t>
      </w:r>
      <w:r w:rsidR="00607E72" w:rsidRPr="00702908">
        <w:t xml:space="preserve"> </w:t>
      </w:r>
      <w:r w:rsidRPr="00702908">
        <w:t xml:space="preserve">checking the validity of </w:t>
      </w:r>
      <w:r w:rsidR="00B93551">
        <w:t>Identity</w:t>
      </w:r>
      <w:r w:rsidRPr="00702908">
        <w:t xml:space="preserve"> documents and ensuring that they apply to the Subject.</w:t>
      </w:r>
      <w:r>
        <w:t xml:space="preserve"> </w:t>
      </w:r>
      <w:r w:rsidRPr="00702908">
        <w:t xml:space="preserve"> In the enterprise setting</w:t>
      </w:r>
      <w:r w:rsidR="003922E0">
        <w:t>,</w:t>
      </w:r>
      <w:r w:rsidRPr="00702908">
        <w:t xml:space="preserve"> registration is </w:t>
      </w:r>
      <w:r w:rsidR="00607E72">
        <w:t>sometimes</w:t>
      </w:r>
      <w:r w:rsidRPr="00702908">
        <w:t xml:space="preserve"> done as part of general business processes such as hiring of employees and enrollment of students, in which case registration records are maintained in business systems</w:t>
      </w:r>
      <w:r w:rsidR="00737CDB">
        <w:t>, e.g.,</w:t>
      </w:r>
      <w:r w:rsidR="00737CDB" w:rsidRPr="00702908">
        <w:t xml:space="preserve"> Human Resources </w:t>
      </w:r>
      <w:r w:rsidR="00737CDB">
        <w:t xml:space="preserve">(HR) </w:t>
      </w:r>
      <w:r w:rsidR="00737CDB" w:rsidRPr="00702908">
        <w:t>and Student Information</w:t>
      </w:r>
      <w:r w:rsidR="00737CDB">
        <w:t xml:space="preserve"> System (SIS),</w:t>
      </w:r>
      <w:r w:rsidRPr="00702908">
        <w:t xml:space="preserve"> supporting these functions.</w:t>
      </w:r>
      <w:r>
        <w:t xml:space="preserve"> </w:t>
      </w:r>
      <w:r w:rsidRPr="00702908">
        <w:t xml:space="preserve"> </w:t>
      </w:r>
      <w:proofErr w:type="gramStart"/>
      <w:r w:rsidRPr="00702908">
        <w:t xml:space="preserve">Registration is performed by a </w:t>
      </w:r>
      <w:bookmarkStart w:id="16" w:name="RA"/>
      <w:r w:rsidRPr="00702908">
        <w:rPr>
          <w:rStyle w:val="Emphasis"/>
        </w:rPr>
        <w:t>Registration Authority</w:t>
      </w:r>
      <w:bookmarkEnd w:id="16"/>
      <w:proofErr w:type="gramEnd"/>
      <w:r w:rsidRPr="00702908">
        <w:t xml:space="preserve"> (RA).</w:t>
      </w:r>
      <w:r>
        <w:t xml:space="preserve"> </w:t>
      </w:r>
      <w:r w:rsidRPr="00702908">
        <w:t xml:space="preserve"> In an enterprise there </w:t>
      </w:r>
      <w:r w:rsidR="003922E0">
        <w:t>may</w:t>
      </w:r>
      <w:r w:rsidRPr="00702908">
        <w:t xml:space="preserve"> be many RAs with many different registration processes.</w:t>
      </w:r>
    </w:p>
    <w:p w14:paraId="1C78F6EC" w14:textId="77777777" w:rsidR="00737CDB" w:rsidRDefault="00737CDB" w:rsidP="00476B6E">
      <w:pPr>
        <w:pStyle w:val="body"/>
      </w:pPr>
      <w:r>
        <w:t xml:space="preserve">An </w:t>
      </w:r>
      <w:bookmarkStart w:id="17" w:name="AoR"/>
      <w:r w:rsidRPr="00737CDB">
        <w:rPr>
          <w:i/>
        </w:rPr>
        <w:t>Address of Record</w:t>
      </w:r>
      <w:bookmarkEnd w:id="17"/>
      <w:r>
        <w:t xml:space="preserve"> for the Subject provides a </w:t>
      </w:r>
      <w:r w:rsidR="000B7D67">
        <w:t>means of contacting the Subject</w:t>
      </w:r>
      <w:r>
        <w:t xml:space="preserve">.  The </w:t>
      </w:r>
      <w:r w:rsidR="00636D9C">
        <w:t>Address of Record</w:t>
      </w:r>
      <w:r>
        <w:t xml:space="preserve"> could be a postal mail address, an </w:t>
      </w:r>
      <w:r w:rsidR="00B53902">
        <w:t>e-mail</w:t>
      </w:r>
      <w:r>
        <w:t xml:space="preserve"> address, a telephone number (fixed or mobile) or similar mechanism by which the Subject </w:t>
      </w:r>
      <w:r w:rsidR="00B34211">
        <w:t>can</w:t>
      </w:r>
      <w:r>
        <w:t xml:space="preserve"> receive communications</w:t>
      </w:r>
      <w:r w:rsidR="002320DA">
        <w:t xml:space="preserve"> from the </w:t>
      </w:r>
      <w:proofErr w:type="spellStart"/>
      <w:r w:rsidR="002320DA">
        <w:t>IdPO</w:t>
      </w:r>
      <w:proofErr w:type="spellEnd"/>
      <w:r>
        <w:t>.</w:t>
      </w:r>
    </w:p>
    <w:p w14:paraId="67A5841D" w14:textId="77777777" w:rsidR="00CF3052" w:rsidRDefault="004939FC" w:rsidP="00476B6E">
      <w:pPr>
        <w:pStyle w:val="body"/>
      </w:pPr>
      <w:r>
        <w:t>E</w:t>
      </w:r>
      <w:r w:rsidR="00315242" w:rsidRPr="00702908">
        <w:t xml:space="preserve">nterprise </w:t>
      </w:r>
      <w:r w:rsidR="00B93551">
        <w:t>Identity</w:t>
      </w:r>
      <w:r w:rsidR="00315242" w:rsidRPr="00702908">
        <w:t xml:space="preserve"> and access </w:t>
      </w:r>
      <w:r w:rsidR="00B93551">
        <w:t xml:space="preserve">management </w:t>
      </w:r>
      <w:r w:rsidR="00315242" w:rsidRPr="00702908">
        <w:t xml:space="preserve">needs typically </w:t>
      </w:r>
      <w:r>
        <w:t>are met by</w:t>
      </w:r>
      <w:r w:rsidR="00315242" w:rsidRPr="00702908">
        <w:t xml:space="preserve"> a set of functions called an </w:t>
      </w:r>
      <w:bookmarkStart w:id="18" w:name="IdMS"/>
      <w:r w:rsidR="00315242" w:rsidRPr="00702908">
        <w:rPr>
          <w:rStyle w:val="Emphasis"/>
        </w:rPr>
        <w:t>Identity Management System</w:t>
      </w:r>
      <w:bookmarkEnd w:id="18"/>
      <w:r w:rsidR="00315242" w:rsidRPr="00702908">
        <w:t xml:space="preserve"> (</w:t>
      </w:r>
      <w:proofErr w:type="spellStart"/>
      <w:r w:rsidR="00315242" w:rsidRPr="00702908">
        <w:t>IdMS</w:t>
      </w:r>
      <w:proofErr w:type="spellEnd"/>
      <w:r w:rsidR="00315242" w:rsidRPr="00702908">
        <w:t>).</w:t>
      </w:r>
      <w:r w:rsidR="00315242">
        <w:t xml:space="preserve"> </w:t>
      </w:r>
      <w:r w:rsidR="00315242" w:rsidRPr="00702908">
        <w:t xml:space="preserve"> An </w:t>
      </w:r>
      <w:proofErr w:type="spellStart"/>
      <w:r w:rsidR="00315242" w:rsidRPr="00702908">
        <w:t>IdMS</w:t>
      </w:r>
      <w:proofErr w:type="spellEnd"/>
      <w:r w:rsidR="00315242" w:rsidRPr="00702908">
        <w:t xml:space="preserve"> includes a database of Subjects (an </w:t>
      </w:r>
      <w:bookmarkStart w:id="19" w:name="IdMS_DB"/>
      <w:proofErr w:type="spellStart"/>
      <w:r w:rsidR="00315242" w:rsidRPr="00702908">
        <w:rPr>
          <w:rStyle w:val="Emphasis"/>
        </w:rPr>
        <w:t>IdMS</w:t>
      </w:r>
      <w:proofErr w:type="spellEnd"/>
      <w:r w:rsidR="00315242" w:rsidRPr="00702908">
        <w:rPr>
          <w:rStyle w:val="Emphasis"/>
        </w:rPr>
        <w:t xml:space="preserve"> database</w:t>
      </w:r>
      <w:bookmarkEnd w:id="19"/>
      <w:r w:rsidR="00315242" w:rsidRPr="00702908">
        <w:t xml:space="preserve">) with information about people and other entities gathered from other enterprise databases such as HR and SIS. </w:t>
      </w:r>
      <w:r w:rsidR="007E759D">
        <w:t xml:space="preserve"> </w:t>
      </w:r>
      <w:r w:rsidR="003922E0">
        <w:t xml:space="preserve">The </w:t>
      </w:r>
      <w:proofErr w:type="spellStart"/>
      <w:r w:rsidR="003922E0">
        <w:t>IdMS</w:t>
      </w:r>
      <w:proofErr w:type="spellEnd"/>
      <w:r w:rsidR="00315242" w:rsidRPr="00702908">
        <w:t xml:space="preserve"> database </w:t>
      </w:r>
      <w:r w:rsidR="0054172A">
        <w:t>stores</w:t>
      </w:r>
      <w:r w:rsidR="0054172A" w:rsidRPr="00702908">
        <w:t xml:space="preserve"> </w:t>
      </w:r>
      <w:r w:rsidR="00315242" w:rsidRPr="00702908">
        <w:t xml:space="preserve">identifiers for Subjects, some provided by source systems and others </w:t>
      </w:r>
      <w:r w:rsidR="003922E0">
        <w:t>created, managed and</w:t>
      </w:r>
      <w:r w:rsidR="00315242" w:rsidRPr="00702908">
        <w:t xml:space="preserve"> provided by the </w:t>
      </w:r>
      <w:proofErr w:type="spellStart"/>
      <w:r w:rsidR="00315242" w:rsidRPr="00702908">
        <w:t>IdMS</w:t>
      </w:r>
      <w:proofErr w:type="spellEnd"/>
      <w:r w:rsidR="00315242" w:rsidRPr="00702908">
        <w:t>.</w:t>
      </w:r>
    </w:p>
    <w:p w14:paraId="53CA3835" w14:textId="77777777" w:rsidR="00CF3052" w:rsidRDefault="00315242" w:rsidP="00476B6E">
      <w:pPr>
        <w:pStyle w:val="body"/>
      </w:pPr>
      <w:r w:rsidRPr="00702908">
        <w:t xml:space="preserve">The </w:t>
      </w:r>
      <w:proofErr w:type="spellStart"/>
      <w:r w:rsidRPr="00702908">
        <w:t>IdMS</w:t>
      </w:r>
      <w:proofErr w:type="spellEnd"/>
      <w:r w:rsidRPr="00702908">
        <w:t xml:space="preserve"> database also </w:t>
      </w:r>
      <w:r w:rsidR="0054172A">
        <w:t>stores</w:t>
      </w:r>
      <w:r w:rsidR="0054172A" w:rsidRPr="00702908">
        <w:t xml:space="preserve"> </w:t>
      </w:r>
      <w:r w:rsidRPr="00702908">
        <w:t>Credentials for Subjects.</w:t>
      </w:r>
      <w:r>
        <w:t xml:space="preserve"> </w:t>
      </w:r>
      <w:r w:rsidRPr="00702908">
        <w:t xml:space="preserve"> A </w:t>
      </w:r>
      <w:bookmarkStart w:id="20" w:name="Credential"/>
      <w:r w:rsidRPr="00702908">
        <w:rPr>
          <w:rStyle w:val="Emphasis"/>
        </w:rPr>
        <w:t>Credential</w:t>
      </w:r>
      <w:bookmarkEnd w:id="20"/>
      <w:r w:rsidRPr="00702908">
        <w:t xml:space="preserve"> is a unique identifier and </w:t>
      </w:r>
      <w:r w:rsidR="0054172A">
        <w:t xml:space="preserve">associated </w:t>
      </w:r>
      <w:r w:rsidRPr="00702908">
        <w:t xml:space="preserve">authentication material used by the Subject </w:t>
      </w:r>
      <w:r w:rsidR="00416FF7">
        <w:t xml:space="preserve">to </w:t>
      </w:r>
      <w:r w:rsidR="00536187">
        <w:t>authentic</w:t>
      </w:r>
      <w:r w:rsidR="00416FF7">
        <w:t>ate</w:t>
      </w:r>
      <w:r w:rsidR="00536187">
        <w:t xml:space="preserve"> to the </w:t>
      </w:r>
      <w:proofErr w:type="spellStart"/>
      <w:r w:rsidR="00536187">
        <w:t>IdP</w:t>
      </w:r>
      <w:proofErr w:type="spellEnd"/>
      <w:r w:rsidRPr="00702908">
        <w:t>.</w:t>
      </w:r>
      <w:r>
        <w:t xml:space="preserve"> </w:t>
      </w:r>
      <w:r w:rsidRPr="00702908">
        <w:t xml:space="preserve"> A </w:t>
      </w:r>
      <w:proofErr w:type="spellStart"/>
      <w:r w:rsidR="00416FF7">
        <w:t>UserID</w:t>
      </w:r>
      <w:proofErr w:type="spellEnd"/>
      <w:r w:rsidRPr="00702908">
        <w:t>/password pair is the most common form of Credential; a public-key certificate and associated private key is another form.</w:t>
      </w:r>
      <w:r>
        <w:t xml:space="preserve"> </w:t>
      </w:r>
      <w:r w:rsidRPr="00702908">
        <w:t xml:space="preserve"> </w:t>
      </w:r>
      <w:r w:rsidR="00BA703B">
        <w:t xml:space="preserve">A Credential </w:t>
      </w:r>
      <w:r w:rsidR="0054172A">
        <w:t xml:space="preserve">also </w:t>
      </w:r>
      <w:r w:rsidR="00BA703B">
        <w:t xml:space="preserve">may be issued to a Subject on a hardware device, e.g., a smartcard.  </w:t>
      </w:r>
      <w:r w:rsidRPr="00702908">
        <w:t xml:space="preserve">A Subject may have </w:t>
      </w:r>
      <w:r w:rsidR="00416FF7">
        <w:t>more than one</w:t>
      </w:r>
      <w:r w:rsidR="00416FF7" w:rsidRPr="00702908">
        <w:t xml:space="preserve"> </w:t>
      </w:r>
      <w:r w:rsidRPr="00702908">
        <w:t>Credential</w:t>
      </w:r>
      <w:r w:rsidR="00416FF7">
        <w:t xml:space="preserve"> bound to his or her record</w:t>
      </w:r>
      <w:r w:rsidRPr="00702908">
        <w:t xml:space="preserve"> in an </w:t>
      </w:r>
      <w:proofErr w:type="spellStart"/>
      <w:r w:rsidRPr="00702908">
        <w:t>IdMS</w:t>
      </w:r>
      <w:proofErr w:type="spellEnd"/>
      <w:r w:rsidRPr="00702908">
        <w:t>.</w:t>
      </w:r>
      <w:r>
        <w:t xml:space="preserve"> </w:t>
      </w:r>
      <w:r w:rsidRPr="00702908">
        <w:t xml:space="preserve"> </w:t>
      </w:r>
      <w:r w:rsidR="00FB59A3">
        <w:t>Each</w:t>
      </w:r>
      <w:r w:rsidRPr="00B72670">
        <w:t xml:space="preserve"> Credential</w:t>
      </w:r>
      <w:r w:rsidR="0054172A">
        <w:t xml:space="preserve"> is </w:t>
      </w:r>
      <w:r w:rsidRPr="00B72670">
        <w:t>a</w:t>
      </w:r>
      <w:r w:rsidRPr="00702908">
        <w:t>ssociated with exactly one Subject record.</w:t>
      </w:r>
    </w:p>
    <w:p w14:paraId="0FDB23C5" w14:textId="77777777" w:rsidR="00CF3052" w:rsidRDefault="00315242" w:rsidP="00476B6E">
      <w:pPr>
        <w:pStyle w:val="body"/>
      </w:pPr>
      <w:r w:rsidRPr="00702908">
        <w:t xml:space="preserve">The term </w:t>
      </w:r>
      <w:bookmarkStart w:id="21" w:name="Auth_Secret"/>
      <w:r w:rsidRPr="00702908">
        <w:rPr>
          <w:rStyle w:val="Emphasis"/>
        </w:rPr>
        <w:t>Authentication Secret</w:t>
      </w:r>
      <w:bookmarkEnd w:id="21"/>
      <w:r w:rsidRPr="00702908">
        <w:t xml:space="preserve"> is used generically for passwords, passphrases, PINs, symmetric keys and other forms of secrets used for authentication.</w:t>
      </w:r>
      <w:r>
        <w:t xml:space="preserve"> </w:t>
      </w:r>
      <w:r w:rsidRPr="00702908">
        <w:t xml:space="preserve"> An Authentication Secret may also be generated by a </w:t>
      </w:r>
      <w:bookmarkStart w:id="22" w:name="Token"/>
      <w:r w:rsidRPr="00702908">
        <w:rPr>
          <w:rStyle w:val="Emphasis"/>
        </w:rPr>
        <w:t>Token</w:t>
      </w:r>
      <w:bookmarkEnd w:id="22"/>
      <w:r w:rsidRPr="00702908">
        <w:t>, which is a physical device (or specialized software on a device such as a mobile phone) used in authentication.</w:t>
      </w:r>
      <w:r>
        <w:t xml:space="preserve"> </w:t>
      </w:r>
      <w:r w:rsidRPr="00702908">
        <w:t xml:space="preserve"> Authentication Secrets are vulnerable to guessing attacks, so resistance to guessing is an important IAP requirement.</w:t>
      </w:r>
      <w:r>
        <w:t xml:space="preserve"> </w:t>
      </w:r>
      <w:r w:rsidRPr="00702908">
        <w:t xml:space="preserve"> Requirements for protection of Secrets in transit and storage also</w:t>
      </w:r>
      <w:r w:rsidR="00B72670">
        <w:t xml:space="preserve"> may be needed</w:t>
      </w:r>
      <w:r w:rsidRPr="00702908">
        <w:t>.</w:t>
      </w:r>
    </w:p>
    <w:p w14:paraId="64F8003A" w14:textId="77777777" w:rsidR="00CF3052" w:rsidRDefault="00315242" w:rsidP="00476B6E">
      <w:pPr>
        <w:pStyle w:val="body"/>
      </w:pPr>
      <w:r w:rsidRPr="00702908">
        <w:t>Credential issuance is a key step in enabling Subjects to authenticate securely.</w:t>
      </w:r>
      <w:r>
        <w:t xml:space="preserve"> </w:t>
      </w:r>
      <w:r w:rsidRPr="00702908">
        <w:t xml:space="preserve"> Credential issuance may happen as part of the registration process, or may happen separately.</w:t>
      </w:r>
      <w:r>
        <w:t xml:space="preserve"> </w:t>
      </w:r>
      <w:r w:rsidRPr="00702908">
        <w:t xml:space="preserve"> Issuance involves creating the Credential such that it is bound to the Subject</w:t>
      </w:r>
      <w:r w:rsidR="00AD0C4A">
        <w:t>’</w:t>
      </w:r>
      <w:r w:rsidRPr="00702908">
        <w:t xml:space="preserve">s </w:t>
      </w:r>
      <w:proofErr w:type="spellStart"/>
      <w:r w:rsidRPr="00702908">
        <w:t>IdMS</w:t>
      </w:r>
      <w:proofErr w:type="spellEnd"/>
      <w:r w:rsidRPr="00702908">
        <w:t xml:space="preserve"> record, and such that the Authentication Secret (or other authentication material) is available to the Subject and only to the Subject.</w:t>
      </w:r>
      <w:r>
        <w:t xml:space="preserve"> </w:t>
      </w:r>
      <w:r w:rsidRPr="00702908">
        <w:t xml:space="preserve"> As with registration, in an enterprise there are likely to be many Credential issuance processes.</w:t>
      </w:r>
    </w:p>
    <w:p w14:paraId="192D8BBC" w14:textId="77777777" w:rsidR="00CF3052" w:rsidRDefault="00315242" w:rsidP="00476B6E">
      <w:pPr>
        <w:pStyle w:val="body"/>
      </w:pPr>
      <w:r w:rsidRPr="00702908">
        <w:t>As part of the authentication process</w:t>
      </w:r>
      <w:r w:rsidR="001A7D99">
        <w:t>,</w:t>
      </w:r>
      <w:r w:rsidRPr="00702908">
        <w:t xml:space="preserve"> the </w:t>
      </w:r>
      <w:proofErr w:type="spellStart"/>
      <w:r w:rsidRPr="00702908">
        <w:t>IdP</w:t>
      </w:r>
      <w:proofErr w:type="spellEnd"/>
      <w:r w:rsidRPr="00702908">
        <w:t xml:space="preserve"> often uses a </w:t>
      </w:r>
      <w:bookmarkStart w:id="23" w:name="Verifier"/>
      <w:r w:rsidRPr="00702908">
        <w:rPr>
          <w:rStyle w:val="Emphasis"/>
        </w:rPr>
        <w:t>Verifier</w:t>
      </w:r>
      <w:bookmarkEnd w:id="23"/>
      <w:r w:rsidRPr="00702908">
        <w:t xml:space="preserve"> to validate the correctness of offered authentication material, </w:t>
      </w:r>
      <w:r w:rsidR="00F01F26">
        <w:t>for example</w:t>
      </w:r>
      <w:r w:rsidR="00F01F26" w:rsidRPr="00702908">
        <w:t xml:space="preserve"> </w:t>
      </w:r>
      <w:r w:rsidRPr="00702908">
        <w:t xml:space="preserve">a </w:t>
      </w:r>
      <w:proofErr w:type="spellStart"/>
      <w:r w:rsidR="00416FF7">
        <w:t>userID</w:t>
      </w:r>
      <w:proofErr w:type="spellEnd"/>
      <w:r w:rsidR="00416FF7" w:rsidRPr="00702908">
        <w:t xml:space="preserve"> </w:t>
      </w:r>
      <w:r w:rsidRPr="00702908">
        <w:t>and password.</w:t>
      </w:r>
      <w:r>
        <w:t xml:space="preserve"> </w:t>
      </w:r>
      <w:r w:rsidRPr="00702908">
        <w:t xml:space="preserve"> </w:t>
      </w:r>
      <w:r w:rsidR="00B05F61">
        <w:t>Often t</w:t>
      </w:r>
      <w:r w:rsidRPr="00702908">
        <w:t xml:space="preserve">his </w:t>
      </w:r>
      <w:r w:rsidRPr="00B05F61">
        <w:t xml:space="preserve">Verifier </w:t>
      </w:r>
      <w:r w:rsidR="00B05F61">
        <w:t>also serves</w:t>
      </w:r>
      <w:r w:rsidRPr="00B05F61">
        <w:t xml:space="preserve"> </w:t>
      </w:r>
      <w:r w:rsidR="001D3955" w:rsidRPr="00B05F61">
        <w:t>applications</w:t>
      </w:r>
      <w:r w:rsidR="007E28A7" w:rsidRPr="00B05F61">
        <w:t xml:space="preserve"> other than</w:t>
      </w:r>
      <w:r w:rsidR="001D3955" w:rsidRPr="00B05F61">
        <w:t xml:space="preserve"> </w:t>
      </w:r>
      <w:r w:rsidR="00A6248A" w:rsidRPr="00B05F61">
        <w:t xml:space="preserve">the </w:t>
      </w:r>
      <w:proofErr w:type="spellStart"/>
      <w:r w:rsidR="00A6248A" w:rsidRPr="00B05F61">
        <w:t>IdP</w:t>
      </w:r>
      <w:proofErr w:type="spellEnd"/>
      <w:r w:rsidRPr="00B05F61">
        <w:t>.  As</w:t>
      </w:r>
      <w:r w:rsidRPr="00702908">
        <w:t xml:space="preserve"> such the characteristics of those </w:t>
      </w:r>
      <w:r w:rsidR="00883826">
        <w:t xml:space="preserve">other </w:t>
      </w:r>
      <w:r w:rsidRPr="00702908">
        <w:t>systems and their use of the Verifier may also be in scope for IAP requirements.</w:t>
      </w:r>
      <w:r>
        <w:t xml:space="preserve"> </w:t>
      </w:r>
      <w:r w:rsidRPr="00702908">
        <w:t xml:space="preserve"> A Verifier generally does its work via access to a </w:t>
      </w:r>
      <w:bookmarkStart w:id="24" w:name="Cred_Store"/>
      <w:r w:rsidRPr="00702908">
        <w:rPr>
          <w:rStyle w:val="Emphasis"/>
        </w:rPr>
        <w:t xml:space="preserve">Credential </w:t>
      </w:r>
      <w:proofErr w:type="gramStart"/>
      <w:r w:rsidRPr="00702908">
        <w:rPr>
          <w:rStyle w:val="Emphasis"/>
        </w:rPr>
        <w:t>Store</w:t>
      </w:r>
      <w:bookmarkEnd w:id="24"/>
      <w:r w:rsidRPr="00702908">
        <w:t xml:space="preserve"> which</w:t>
      </w:r>
      <w:proofErr w:type="gramEnd"/>
      <w:r w:rsidRPr="00702908">
        <w:t xml:space="preserve"> contains Authentication Secrets for all Subjects.</w:t>
      </w:r>
      <w:r>
        <w:t xml:space="preserve"> </w:t>
      </w:r>
      <w:r w:rsidRPr="00702908">
        <w:t xml:space="preserve"> The Credential Store may be part of the </w:t>
      </w:r>
      <w:proofErr w:type="spellStart"/>
      <w:r w:rsidRPr="00702908">
        <w:t>IdMS</w:t>
      </w:r>
      <w:proofErr w:type="spellEnd"/>
      <w:r w:rsidRPr="00702908">
        <w:t xml:space="preserve"> database, or be provisioned from it.</w:t>
      </w:r>
      <w:r>
        <w:t xml:space="preserve"> </w:t>
      </w:r>
      <w:r w:rsidRPr="00702908">
        <w:t xml:space="preserve"> Proper protection of this store is particularly important in the overall security of the </w:t>
      </w:r>
      <w:proofErr w:type="spellStart"/>
      <w:r w:rsidRPr="00702908">
        <w:t>IdMS</w:t>
      </w:r>
      <w:proofErr w:type="spellEnd"/>
      <w:r w:rsidRPr="00702908">
        <w:t>.</w:t>
      </w:r>
      <w:r>
        <w:t xml:space="preserve"> </w:t>
      </w:r>
      <w:r w:rsidRPr="00702908">
        <w:t xml:space="preserve"> In some enterprise scenarios the Credential Store, or a portion of it, is copied into different systems to support different authentication technologies or vendor platforms.</w:t>
      </w:r>
      <w:r>
        <w:t xml:space="preserve"> </w:t>
      </w:r>
      <w:r w:rsidRPr="00702908">
        <w:t xml:space="preserve"> In this case all Credential Store locations are likely to be subject to IAP requirements.</w:t>
      </w:r>
    </w:p>
    <w:p w14:paraId="03567CE6" w14:textId="77777777" w:rsidR="00CF3052" w:rsidRDefault="00315242" w:rsidP="00476B6E">
      <w:pPr>
        <w:pStyle w:val="body"/>
      </w:pPr>
      <w:r w:rsidRPr="00702908">
        <w:t xml:space="preserve">The Subject uses a </w:t>
      </w:r>
      <w:bookmarkStart w:id="25" w:name="User_Agent"/>
      <w:r w:rsidRPr="00702908">
        <w:rPr>
          <w:rStyle w:val="Emphasis"/>
        </w:rPr>
        <w:t>User Agent</w:t>
      </w:r>
      <w:r w:rsidRPr="00702908">
        <w:t xml:space="preserve"> </w:t>
      </w:r>
      <w:bookmarkEnd w:id="25"/>
      <w:r w:rsidRPr="00702908">
        <w:t xml:space="preserve">(typically a web browser) to authenticate to the </w:t>
      </w:r>
      <w:proofErr w:type="spellStart"/>
      <w:r w:rsidRPr="00702908">
        <w:t>IdP</w:t>
      </w:r>
      <w:proofErr w:type="spellEnd"/>
      <w:r w:rsidRPr="00702908">
        <w:t xml:space="preserve"> and convey the </w:t>
      </w:r>
      <w:r>
        <w:t>Assertion</w:t>
      </w:r>
      <w:r w:rsidRPr="00702908">
        <w:t xml:space="preserve"> to the SP.</w:t>
      </w:r>
      <w:r>
        <w:t xml:space="preserve"> </w:t>
      </w:r>
      <w:r w:rsidRPr="00702908">
        <w:t xml:space="preserve"> The authentication method used between the User Agent and the </w:t>
      </w:r>
      <w:proofErr w:type="spellStart"/>
      <w:r w:rsidRPr="00702908">
        <w:t>IdP</w:t>
      </w:r>
      <w:proofErr w:type="spellEnd"/>
      <w:r w:rsidRPr="00702908">
        <w:t>, including protection of Authentication Secrets</w:t>
      </w:r>
      <w:r w:rsidR="00F11BDC">
        <w:t xml:space="preserve"> in transmission and storage</w:t>
      </w:r>
      <w:r w:rsidRPr="00702908">
        <w:t xml:space="preserve">, </w:t>
      </w:r>
      <w:r w:rsidR="00F11BDC">
        <w:t>may</w:t>
      </w:r>
      <w:r w:rsidR="00F11BDC" w:rsidRPr="00702908">
        <w:t xml:space="preserve"> </w:t>
      </w:r>
      <w:r w:rsidRPr="00702908">
        <w:t>be subject to IAP requirements.</w:t>
      </w:r>
      <w:r>
        <w:t xml:space="preserve"> </w:t>
      </w:r>
      <w:r w:rsidRPr="00702908">
        <w:t xml:space="preserve"> The protocol used between the </w:t>
      </w:r>
      <w:proofErr w:type="spellStart"/>
      <w:r w:rsidRPr="00702908">
        <w:t>IdP</w:t>
      </w:r>
      <w:proofErr w:type="spellEnd"/>
      <w:r w:rsidRPr="00702908">
        <w:t xml:space="preserve"> and the SP (via the User Agent) is also in scope for IAP requirements, as it </w:t>
      </w:r>
      <w:r w:rsidR="00F11BDC">
        <w:t>should</w:t>
      </w:r>
      <w:r w:rsidR="00F11BDC" w:rsidRPr="00702908">
        <w:t xml:space="preserve"> </w:t>
      </w:r>
      <w:r w:rsidRPr="00702908">
        <w:t xml:space="preserve">resist various attacks and support SP needs for </w:t>
      </w:r>
      <w:r w:rsidR="00BC1FD1">
        <w:t xml:space="preserve">assured </w:t>
      </w:r>
      <w:r w:rsidRPr="00702908">
        <w:t xml:space="preserve">Subject </w:t>
      </w:r>
      <w:r w:rsidR="00196981">
        <w:t>I</w:t>
      </w:r>
      <w:r w:rsidR="00F11BDC">
        <w:t>dentity</w:t>
      </w:r>
      <w:r w:rsidRPr="00702908">
        <w:t>.</w:t>
      </w:r>
    </w:p>
    <w:p w14:paraId="28022F9D" w14:textId="77777777" w:rsidR="00CF3052" w:rsidRDefault="00315242" w:rsidP="00476B6E">
      <w:pPr>
        <w:pStyle w:val="body"/>
      </w:pPr>
      <w:r w:rsidRPr="00702908">
        <w:t xml:space="preserve">Assertions sent by the </w:t>
      </w:r>
      <w:proofErr w:type="spellStart"/>
      <w:r w:rsidRPr="00702908">
        <w:t>IdP</w:t>
      </w:r>
      <w:proofErr w:type="spellEnd"/>
      <w:r w:rsidRPr="00702908">
        <w:t xml:space="preserve"> often contain </w:t>
      </w:r>
      <w:r w:rsidR="00D46989">
        <w:t>more than one Identity Attribute</w:t>
      </w:r>
      <w:r w:rsidRPr="00702908">
        <w:t xml:space="preserve"> relevant to the Subject (Identity Attributes may also be provided to SPs separately via an Attribute Service).</w:t>
      </w:r>
      <w:r>
        <w:t xml:space="preserve"> </w:t>
      </w:r>
      <w:r w:rsidRPr="00702908">
        <w:t xml:space="preserve"> The </w:t>
      </w:r>
      <w:proofErr w:type="spellStart"/>
      <w:r w:rsidRPr="00702908">
        <w:t>IdP</w:t>
      </w:r>
      <w:proofErr w:type="spellEnd"/>
      <w:r w:rsidRPr="00702908">
        <w:t xml:space="preserve"> may obtain these Identity Attributes directly from the </w:t>
      </w:r>
      <w:proofErr w:type="spellStart"/>
      <w:r w:rsidRPr="00702908">
        <w:t>IdMS</w:t>
      </w:r>
      <w:proofErr w:type="spellEnd"/>
      <w:r w:rsidRPr="00702908">
        <w:t xml:space="preserve"> database, from an attribute-specific service (such as an LDAP directory) provisioned from the </w:t>
      </w:r>
      <w:proofErr w:type="spellStart"/>
      <w:r w:rsidRPr="00702908">
        <w:t>IdMS</w:t>
      </w:r>
      <w:proofErr w:type="spellEnd"/>
      <w:r w:rsidRPr="00702908">
        <w:t>, or from other sources.</w:t>
      </w:r>
      <w:r>
        <w:t xml:space="preserve"> </w:t>
      </w:r>
      <w:r w:rsidRPr="00702908">
        <w:t xml:space="preserve"> Since Identity Attributes </w:t>
      </w:r>
      <w:r w:rsidR="00416FF7">
        <w:t>may be</w:t>
      </w:r>
      <w:r w:rsidR="00416FF7" w:rsidRPr="00702908">
        <w:t xml:space="preserve"> </w:t>
      </w:r>
      <w:r w:rsidRPr="00702908">
        <w:t xml:space="preserve">used by SPs for security purposes the integrity of </w:t>
      </w:r>
      <w:r w:rsidR="003D3CA5">
        <w:t>Attribute</w:t>
      </w:r>
      <w:r w:rsidRPr="00702908">
        <w:t xml:space="preserve"> sources </w:t>
      </w:r>
      <w:r w:rsidR="00416FF7">
        <w:t>may</w:t>
      </w:r>
      <w:r w:rsidRPr="00702908">
        <w:t xml:space="preserve"> be in scope for IAPs.</w:t>
      </w:r>
      <w:r>
        <w:t xml:space="preserve"> </w:t>
      </w:r>
      <w:r w:rsidRPr="00702908">
        <w:t xml:space="preserve"> </w:t>
      </w:r>
      <w:proofErr w:type="spellStart"/>
      <w:r w:rsidRPr="00702908">
        <w:t>InCommon</w:t>
      </w:r>
      <w:proofErr w:type="spellEnd"/>
      <w:r w:rsidRPr="00702908">
        <w:t xml:space="preserve"> recommends several defined </w:t>
      </w:r>
      <w:r w:rsidR="003D3CA5">
        <w:t>Attribute</w:t>
      </w:r>
      <w:r w:rsidRPr="00702908">
        <w:t>s for use by its participants.</w:t>
      </w:r>
      <w:r w:rsidR="007703A2">
        <w:rPr>
          <w:rStyle w:val="FootnoteReference"/>
        </w:rPr>
        <w:footnoteReference w:id="3"/>
      </w:r>
    </w:p>
    <w:p w14:paraId="76E96C61" w14:textId="77777777" w:rsidR="00CF3052" w:rsidRDefault="0001516A" w:rsidP="00476B6E">
      <w:pPr>
        <w:pStyle w:val="body"/>
      </w:pPr>
      <w:bookmarkStart w:id="26" w:name="IdMS_Operations"/>
      <w:proofErr w:type="spellStart"/>
      <w:r w:rsidRPr="00702908">
        <w:rPr>
          <w:rStyle w:val="Emphasis"/>
        </w:rPr>
        <w:t>IdMS</w:t>
      </w:r>
      <w:proofErr w:type="spellEnd"/>
      <w:r w:rsidRPr="00702908">
        <w:rPr>
          <w:rStyle w:val="Emphasis"/>
        </w:rPr>
        <w:t xml:space="preserve"> Operations</w:t>
      </w:r>
      <w:bookmarkEnd w:id="26"/>
      <w:r>
        <w:rPr>
          <w:rStyle w:val="Emphasis"/>
        </w:rPr>
        <w:t xml:space="preserve"> </w:t>
      </w:r>
      <w:r>
        <w:rPr>
          <w:rStyle w:val="Emphasis"/>
          <w:i w:val="0"/>
        </w:rPr>
        <w:t>refers to t</w:t>
      </w:r>
      <w:r w:rsidR="00315242" w:rsidRPr="00702908">
        <w:t xml:space="preserve">he technical environment </w:t>
      </w:r>
      <w:r w:rsidR="00F01F26">
        <w:t xml:space="preserve">and operating procedures </w:t>
      </w:r>
      <w:r w:rsidR="00315242" w:rsidRPr="00702908">
        <w:t xml:space="preserve">supporting the </w:t>
      </w:r>
      <w:proofErr w:type="spellStart"/>
      <w:r w:rsidR="00315242" w:rsidRPr="00702908">
        <w:t>IdMS</w:t>
      </w:r>
      <w:proofErr w:type="spellEnd"/>
      <w:r w:rsidR="00315242" w:rsidRPr="00702908">
        <w:t>.</w:t>
      </w:r>
      <w:r w:rsidR="00315242">
        <w:t xml:space="preserve"> </w:t>
      </w:r>
      <w:r w:rsidR="00315242" w:rsidRPr="00702908">
        <w:t xml:space="preserve"> Since secure operation of the </w:t>
      </w:r>
      <w:proofErr w:type="spellStart"/>
      <w:r w:rsidR="00315242" w:rsidRPr="00702908">
        <w:t>IdMS</w:t>
      </w:r>
      <w:proofErr w:type="spellEnd"/>
      <w:r w:rsidR="00315242" w:rsidRPr="00702908">
        <w:t xml:space="preserve"> is critical to the effective assurance of the </w:t>
      </w:r>
      <w:proofErr w:type="spellStart"/>
      <w:r w:rsidR="00315242" w:rsidRPr="00702908">
        <w:t>IdP</w:t>
      </w:r>
      <w:proofErr w:type="spellEnd"/>
      <w:r w:rsidR="00315242" w:rsidRPr="00702908">
        <w:t xml:space="preserve">, IAPs typically place constraints on technical measures </w:t>
      </w:r>
      <w:r w:rsidR="00593432">
        <w:t xml:space="preserve">and/or personnel </w:t>
      </w:r>
      <w:r w:rsidR="00315242" w:rsidRPr="00702908">
        <w:t xml:space="preserve">used in </w:t>
      </w:r>
      <w:proofErr w:type="spellStart"/>
      <w:r w:rsidR="00315242" w:rsidRPr="00702908">
        <w:t>IdMS</w:t>
      </w:r>
      <w:proofErr w:type="spellEnd"/>
      <w:r w:rsidR="00315242" w:rsidRPr="00702908">
        <w:t xml:space="preserve"> Operations that may </w:t>
      </w:r>
      <w:r w:rsidR="00F11BDC">
        <w:t xml:space="preserve">or may </w:t>
      </w:r>
      <w:r w:rsidR="00315242" w:rsidRPr="00702908">
        <w:t>not apply to other enterprise systems.</w:t>
      </w:r>
    </w:p>
    <w:p w14:paraId="73EFB6FA" w14:textId="77777777" w:rsidR="00452FD3" w:rsidRDefault="00452FD3" w:rsidP="00476B6E">
      <w:pPr>
        <w:pStyle w:val="body"/>
        <w:rPr>
          <w:color w:val="000000"/>
        </w:rPr>
      </w:pPr>
      <w:r>
        <w:rPr>
          <w:color w:val="000000"/>
        </w:rPr>
        <w:t>The security of communications between system components (</w:t>
      </w:r>
      <w:proofErr w:type="spellStart"/>
      <w:r>
        <w:rPr>
          <w:color w:val="000000"/>
        </w:rPr>
        <w:t>IdP</w:t>
      </w:r>
      <w:proofErr w:type="spellEnd"/>
      <w:r>
        <w:rPr>
          <w:color w:val="000000"/>
        </w:rPr>
        <w:t xml:space="preserve">, </w:t>
      </w:r>
      <w:proofErr w:type="spellStart"/>
      <w:r>
        <w:rPr>
          <w:color w:val="000000"/>
        </w:rPr>
        <w:t>IdMS</w:t>
      </w:r>
      <w:proofErr w:type="spellEnd"/>
      <w:r>
        <w:rPr>
          <w:color w:val="000000"/>
        </w:rPr>
        <w:t>, Verifier, etc</w:t>
      </w:r>
      <w:r w:rsidR="00D46989">
        <w:rPr>
          <w:color w:val="000000"/>
        </w:rPr>
        <w:t>.</w:t>
      </w:r>
      <w:r>
        <w:rPr>
          <w:color w:val="000000"/>
        </w:rPr>
        <w:t xml:space="preserve">) is important.  A </w:t>
      </w:r>
      <w:bookmarkStart w:id="27" w:name="Protected_Channel"/>
      <w:r>
        <w:rPr>
          <w:i/>
          <w:iCs/>
          <w:color w:val="000000"/>
        </w:rPr>
        <w:t>Protected Channel</w:t>
      </w:r>
      <w:bookmarkEnd w:id="27"/>
      <w:r>
        <w:rPr>
          <w:i/>
          <w:iCs/>
          <w:color w:val="000000"/>
        </w:rPr>
        <w:t xml:space="preserve"> </w:t>
      </w:r>
      <w:r>
        <w:rPr>
          <w:color w:val="000000"/>
        </w:rPr>
        <w:t>uses industry-standard cryptographic methods to provide integrity and confidentiality protection, resistance to replay and man-in-the-middle attacks, and mutual authentication</w:t>
      </w:r>
      <w:r w:rsidR="00D46989">
        <w:rPr>
          <w:color w:val="000000"/>
        </w:rPr>
        <w:t xml:space="preserve">.  For example, </w:t>
      </w:r>
      <w:r>
        <w:rPr>
          <w:color w:val="000000"/>
        </w:rPr>
        <w:t>SSL/TLS provides these protections.</w:t>
      </w:r>
    </w:p>
    <w:p w14:paraId="4E4B8AD5" w14:textId="77777777" w:rsidR="00CF3052" w:rsidRDefault="00315242" w:rsidP="00476B6E">
      <w:pPr>
        <w:pStyle w:val="body"/>
      </w:pPr>
      <w:r w:rsidRPr="00C166A8">
        <w:t xml:space="preserve">A particular </w:t>
      </w:r>
      <w:proofErr w:type="spellStart"/>
      <w:r w:rsidRPr="00C166A8">
        <w:t>IdMS</w:t>
      </w:r>
      <w:proofErr w:type="spellEnd"/>
      <w:r w:rsidRPr="00C166A8">
        <w:t xml:space="preserve"> and </w:t>
      </w:r>
      <w:proofErr w:type="spellStart"/>
      <w:r w:rsidRPr="00C166A8">
        <w:t>IdP</w:t>
      </w:r>
      <w:proofErr w:type="spellEnd"/>
      <w:r w:rsidRPr="00C166A8">
        <w:t xml:space="preserve"> may support several different IAPs.  </w:t>
      </w:r>
      <w:r w:rsidR="00B72670">
        <w:t>They</w:t>
      </w:r>
      <w:r w:rsidR="00B72670" w:rsidRPr="00C166A8">
        <w:t xml:space="preserve"> </w:t>
      </w:r>
      <w:r w:rsidRPr="00C166A8">
        <w:t xml:space="preserve">also may contain records and include processes that </w:t>
      </w:r>
      <w:r w:rsidR="000F20EE">
        <w:t>aren</w:t>
      </w:r>
      <w:r w:rsidR="00AD0C4A">
        <w:t>’</w:t>
      </w:r>
      <w:r w:rsidR="000F20EE">
        <w:t xml:space="preserve">t in scope or </w:t>
      </w:r>
      <w:r w:rsidRPr="00C166A8">
        <w:t>don</w:t>
      </w:r>
      <w:r w:rsidR="00AD0C4A">
        <w:t>’</w:t>
      </w:r>
      <w:r w:rsidRPr="00C166A8">
        <w:t>t meet the requirements of any IAP.  As long as the factors related to a particular Subject (registration, issuance, authentication, etc</w:t>
      </w:r>
      <w:r w:rsidR="00D46989">
        <w:t>.</w:t>
      </w:r>
      <w:r w:rsidRPr="00C166A8">
        <w:t xml:space="preserve">) meet the requirements of an IAP, </w:t>
      </w:r>
      <w:r w:rsidRPr="0076639F">
        <w:t xml:space="preserve">Assertions about that Subject </w:t>
      </w:r>
      <w:r w:rsidR="000F20EE">
        <w:t>may include the IAQ for</w:t>
      </w:r>
      <w:r w:rsidRPr="00C166A8">
        <w:t xml:space="preserve"> that IAP. </w:t>
      </w:r>
    </w:p>
    <w:p w14:paraId="4319EA84" w14:textId="77777777" w:rsidR="00315242" w:rsidRPr="00D104A8" w:rsidRDefault="00752EA5" w:rsidP="00476B6E">
      <w:pPr>
        <w:pStyle w:val="Heading1"/>
        <w:spacing w:before="0"/>
      </w:pPr>
      <w:r>
        <w:br w:type="page"/>
      </w:r>
      <w:bookmarkStart w:id="28" w:name="_Toc196187891"/>
      <w:r w:rsidR="00315242" w:rsidRPr="00D104A8">
        <w:t>IDENTITY ASSURANCE PROFILES</w:t>
      </w:r>
      <w:bookmarkEnd w:id="28"/>
    </w:p>
    <w:p w14:paraId="54469B53" w14:textId="77777777" w:rsidR="002F2B3C" w:rsidRPr="001E0D45" w:rsidRDefault="00315242" w:rsidP="00476B6E">
      <w:pPr>
        <w:pStyle w:val="body"/>
      </w:pPr>
      <w:r>
        <w:t xml:space="preserve">An </w:t>
      </w:r>
      <w:proofErr w:type="spellStart"/>
      <w:r>
        <w:t>InCommon</w:t>
      </w:r>
      <w:proofErr w:type="spellEnd"/>
      <w:r>
        <w:t xml:space="preserve"> Identity Assurance Profile </w:t>
      </w:r>
      <w:r w:rsidR="00D46989">
        <w:t xml:space="preserve">(IAP) </w:t>
      </w:r>
      <w:r>
        <w:t xml:space="preserve">specifies a set of criteria that, if met or exceeded by an </w:t>
      </w:r>
      <w:proofErr w:type="spellStart"/>
      <w:r w:rsidR="00EB5200">
        <w:t>IdPO</w:t>
      </w:r>
      <w:proofErr w:type="spellEnd"/>
      <w:r>
        <w:t xml:space="preserve">, </w:t>
      </w:r>
      <w:r w:rsidR="001F393C">
        <w:t xml:space="preserve">provide a useful metric by which </w:t>
      </w:r>
      <w:r>
        <w:t xml:space="preserve">an SP </w:t>
      </w:r>
      <w:r w:rsidR="001F393C">
        <w:t xml:space="preserve">might </w:t>
      </w:r>
      <w:r>
        <w:t xml:space="preserve">determine whether </w:t>
      </w:r>
      <w:r w:rsidR="00E94B7F">
        <w:t>Assertions of Identity</w:t>
      </w:r>
      <w:r w:rsidR="00C82031">
        <w:t xml:space="preserve"> </w:t>
      </w:r>
      <w:r>
        <w:t>conforming to those criteria can be used to help manage access to its service(s)</w:t>
      </w:r>
      <w:r w:rsidR="00FC612D">
        <w:t xml:space="preserve">.  </w:t>
      </w:r>
      <w:proofErr w:type="spellStart"/>
      <w:r w:rsidR="00FC612D">
        <w:t>I</w:t>
      </w:r>
      <w:r w:rsidR="002F2B3C">
        <w:t>nCommon</w:t>
      </w:r>
      <w:proofErr w:type="spellEnd"/>
      <w:r w:rsidR="002F2B3C">
        <w:t xml:space="preserve"> defines IAPs in response to the well-articulated requirements of a community of interested SPs and </w:t>
      </w:r>
      <w:proofErr w:type="spellStart"/>
      <w:r w:rsidR="002F2B3C">
        <w:t>IdPs</w:t>
      </w:r>
      <w:proofErr w:type="spellEnd"/>
      <w:r w:rsidR="002F2B3C">
        <w:t xml:space="preserve">.  It is intended that </w:t>
      </w:r>
      <w:proofErr w:type="gramStart"/>
      <w:r w:rsidR="002F2B3C">
        <w:t>the number of different profiles be minimized by making each one applicable to the broadest possible number of SPs</w:t>
      </w:r>
      <w:proofErr w:type="gramEnd"/>
      <w:r w:rsidR="002F2B3C">
        <w:t xml:space="preserve">.  </w:t>
      </w:r>
    </w:p>
    <w:p w14:paraId="33C1A308" w14:textId="77777777" w:rsidR="00315242" w:rsidRDefault="00315242" w:rsidP="00476B6E">
      <w:pPr>
        <w:pStyle w:val="body"/>
      </w:pPr>
      <w:r>
        <w:t xml:space="preserve">Sufficient assurance of an </w:t>
      </w:r>
      <w:r w:rsidR="00B93551">
        <w:t>Identity</w:t>
      </w:r>
      <w:r>
        <w:t xml:space="preserve"> may involve many factors including registration of a Subject in an </w:t>
      </w:r>
      <w:proofErr w:type="spellStart"/>
      <w:r w:rsidR="00D911DE">
        <w:t>IdMS</w:t>
      </w:r>
      <w:proofErr w:type="spellEnd"/>
      <w:r>
        <w:t xml:space="preserve">, the type of digital Credential provided to the Subject, the management of </w:t>
      </w:r>
      <w:r w:rsidR="00B93551">
        <w:t>Identity</w:t>
      </w:r>
      <w:r>
        <w:t xml:space="preserve"> information about the Subject, and the security of the processes used to provide an </w:t>
      </w:r>
      <w:r w:rsidR="00C82031">
        <w:t>Assertion</w:t>
      </w:r>
      <w:r>
        <w:t xml:space="preserve">.  Identity Assurance Profiles reflect industry and/or government consensus regarding requirements and best practices in each relevant area and may change or evolve over time.  </w:t>
      </w:r>
    </w:p>
    <w:p w14:paraId="2698489E" w14:textId="77777777" w:rsidR="00315242" w:rsidRDefault="00315242" w:rsidP="00476B6E">
      <w:pPr>
        <w:pStyle w:val="body"/>
      </w:pPr>
      <w:proofErr w:type="spellStart"/>
      <w:r>
        <w:t>InCommon</w:t>
      </w:r>
      <w:proofErr w:type="spellEnd"/>
      <w:r>
        <w:t xml:space="preserve"> IAPs are not necessarily hierarchical in nature.  They represent </w:t>
      </w:r>
      <w:r w:rsidR="00275427">
        <w:t xml:space="preserve">particular </w:t>
      </w:r>
      <w:r>
        <w:t xml:space="preserve">sets of </w:t>
      </w:r>
      <w:r w:rsidR="00B93551">
        <w:t>Identity</w:t>
      </w:r>
      <w:r>
        <w:t xml:space="preserve"> management practices and requirements</w:t>
      </w:r>
      <w:r w:rsidR="00275427">
        <w:t xml:space="preserve"> intended to address different use cases</w:t>
      </w:r>
      <w:r>
        <w:t xml:space="preserve">.  </w:t>
      </w:r>
      <w:r w:rsidR="00275427">
        <w:t xml:space="preserve">An </w:t>
      </w:r>
      <w:proofErr w:type="spellStart"/>
      <w:r w:rsidR="00275427">
        <w:t>IdPO</w:t>
      </w:r>
      <w:proofErr w:type="spellEnd"/>
      <w:r w:rsidR="00275427">
        <w:t xml:space="preserve"> might support any number of IAPs</w:t>
      </w:r>
      <w:r w:rsidR="00196981">
        <w:t xml:space="preserve"> and not all Subject records in a given </w:t>
      </w:r>
      <w:proofErr w:type="spellStart"/>
      <w:r w:rsidR="00196981">
        <w:t>IdMS</w:t>
      </w:r>
      <w:proofErr w:type="spellEnd"/>
      <w:r w:rsidR="00196981">
        <w:t xml:space="preserve"> need meet the requirements of all supported IAPs</w:t>
      </w:r>
      <w:r w:rsidR="00275427">
        <w:t xml:space="preserve">.  </w:t>
      </w:r>
      <w:r>
        <w:t xml:space="preserve">In some cases, an </w:t>
      </w:r>
      <w:proofErr w:type="spellStart"/>
      <w:r w:rsidR="00EB5200">
        <w:t>IdPO</w:t>
      </w:r>
      <w:proofErr w:type="spellEnd"/>
      <w:r>
        <w:t xml:space="preserve"> conforming </w:t>
      </w:r>
      <w:proofErr w:type="gramStart"/>
      <w:r>
        <w:t>with</w:t>
      </w:r>
      <w:proofErr w:type="gramEnd"/>
      <w:r>
        <w:t xml:space="preserve"> a given IAP thereby </w:t>
      </w:r>
      <w:r w:rsidR="003D3CA5">
        <w:t xml:space="preserve">also may </w:t>
      </w:r>
      <w:r>
        <w:t xml:space="preserve">conform with another, less </w:t>
      </w:r>
      <w:r w:rsidR="00275427">
        <w:t xml:space="preserve">stringent </w:t>
      </w:r>
      <w:r>
        <w:t>IAP</w:t>
      </w:r>
      <w:r w:rsidR="003D3CA5">
        <w:t xml:space="preserve"> and thus could apply for both certifications</w:t>
      </w:r>
      <w:r>
        <w:t xml:space="preserve">.  </w:t>
      </w:r>
      <w:r w:rsidR="003F6655">
        <w:t>A</w:t>
      </w:r>
      <w:r w:rsidR="00BA703B">
        <w:t xml:space="preserve">n </w:t>
      </w:r>
      <w:proofErr w:type="spellStart"/>
      <w:r w:rsidR="00EB5200">
        <w:t>IdPO</w:t>
      </w:r>
      <w:proofErr w:type="spellEnd"/>
      <w:r>
        <w:t xml:space="preserve"> qualifying for </w:t>
      </w:r>
      <w:proofErr w:type="spellStart"/>
      <w:r>
        <w:t>InCommon</w:t>
      </w:r>
      <w:proofErr w:type="spellEnd"/>
      <w:r>
        <w:t xml:space="preserve"> Silver </w:t>
      </w:r>
      <w:r w:rsidR="00BA703B">
        <w:t xml:space="preserve">may </w:t>
      </w:r>
      <w:r w:rsidR="003D3CA5">
        <w:t xml:space="preserve">be able to </w:t>
      </w:r>
      <w:r w:rsidR="00BA703B">
        <w:t xml:space="preserve">qualify </w:t>
      </w:r>
      <w:r w:rsidR="003D3CA5">
        <w:t xml:space="preserve">readily </w:t>
      </w:r>
      <w:r w:rsidR="00BA703B">
        <w:t xml:space="preserve">for </w:t>
      </w:r>
      <w:proofErr w:type="spellStart"/>
      <w:r w:rsidR="00BA703B">
        <w:t>InCommon</w:t>
      </w:r>
      <w:proofErr w:type="spellEnd"/>
      <w:r w:rsidR="00BA703B">
        <w:t xml:space="preserve"> Bronze</w:t>
      </w:r>
      <w:r w:rsidR="00416FF7">
        <w:t xml:space="preserve">.  An </w:t>
      </w:r>
      <w:proofErr w:type="spellStart"/>
      <w:r w:rsidR="00416FF7">
        <w:t>IdP</w:t>
      </w:r>
      <w:proofErr w:type="spellEnd"/>
      <w:r w:rsidR="00416FF7">
        <w:t xml:space="preserve"> may include in Assertions only those IAQs for which it has been certified and then only if all requirements for that IAQ have been met for the Subject of that Assertion.</w:t>
      </w:r>
    </w:p>
    <w:p w14:paraId="3B269FA7" w14:textId="77777777" w:rsidR="00315242" w:rsidRDefault="00315242" w:rsidP="00476B6E">
      <w:pPr>
        <w:pStyle w:val="body"/>
      </w:pPr>
      <w:proofErr w:type="spellStart"/>
      <w:r>
        <w:t>InCommon</w:t>
      </w:r>
      <w:proofErr w:type="spellEnd"/>
      <w:r>
        <w:t xml:space="preserve"> </w:t>
      </w:r>
      <w:proofErr w:type="spellStart"/>
      <w:r>
        <w:t>IdP</w:t>
      </w:r>
      <w:proofErr w:type="spellEnd"/>
      <w:r>
        <w:t xml:space="preserve"> Operator</w:t>
      </w:r>
      <w:r w:rsidR="00D46989">
        <w:t>s</w:t>
      </w:r>
      <w:r>
        <w:t xml:space="preserve"> </w:t>
      </w:r>
      <w:r w:rsidR="00D46989">
        <w:t xml:space="preserve">are not </w:t>
      </w:r>
      <w:r>
        <w:t xml:space="preserve">required to qualify under any of the defined IAPs.  </w:t>
      </w:r>
      <w:proofErr w:type="spellStart"/>
      <w:r>
        <w:t>InCommon</w:t>
      </w:r>
      <w:proofErr w:type="spellEnd"/>
      <w:r>
        <w:t xml:space="preserve"> </w:t>
      </w:r>
      <w:proofErr w:type="spellStart"/>
      <w:r>
        <w:t>IdP</w:t>
      </w:r>
      <w:proofErr w:type="spellEnd"/>
      <w:r>
        <w:t xml:space="preserve"> Operators are required </w:t>
      </w:r>
      <w:r w:rsidR="0001516A">
        <w:t xml:space="preserve">only </w:t>
      </w:r>
      <w:r>
        <w:t xml:space="preserve">to self-describe their </w:t>
      </w:r>
      <w:r w:rsidR="00B93551">
        <w:t>Identity</w:t>
      </w:r>
      <w:r>
        <w:t xml:space="preserve"> management practices and make that statement available to </w:t>
      </w:r>
      <w:proofErr w:type="spellStart"/>
      <w:r>
        <w:t>InCommon</w:t>
      </w:r>
      <w:proofErr w:type="spellEnd"/>
      <w:r>
        <w:t xml:space="preserve"> SPs.</w:t>
      </w:r>
      <w:r>
        <w:rPr>
          <w:rStyle w:val="FootnoteReference"/>
        </w:rPr>
        <w:footnoteReference w:id="4"/>
      </w:r>
      <w:proofErr w:type="gramStart"/>
      <w:r>
        <w:t xml:space="preserve">  </w:t>
      </w:r>
      <w:r w:rsidR="00196981">
        <w:t>There</w:t>
      </w:r>
      <w:proofErr w:type="gramEnd"/>
      <w:r w:rsidR="00196981">
        <w:t xml:space="preserve"> is no </w:t>
      </w:r>
      <w:proofErr w:type="spellStart"/>
      <w:r w:rsidR="00196981">
        <w:t>InCommon</w:t>
      </w:r>
      <w:proofErr w:type="spellEnd"/>
      <w:r w:rsidR="00196981">
        <w:t xml:space="preserve"> Identity Assurance Qualifier (IAQ) for </w:t>
      </w:r>
      <w:r>
        <w:t>Assertions provided solely on the basis of this self-described profile.</w:t>
      </w:r>
    </w:p>
    <w:p w14:paraId="53C7A3BB" w14:textId="77777777" w:rsidR="00315242" w:rsidRDefault="00315242" w:rsidP="00476B6E">
      <w:pPr>
        <w:pStyle w:val="body"/>
      </w:pPr>
      <w:r>
        <w:t xml:space="preserve">It is a responsibility of the </w:t>
      </w:r>
      <w:proofErr w:type="spellStart"/>
      <w:r w:rsidR="00980103">
        <w:t>IdPO</w:t>
      </w:r>
      <w:proofErr w:type="spellEnd"/>
      <w:r>
        <w:t xml:space="preserve">, as defined in the Identity Assurance Addendum to the </w:t>
      </w:r>
      <w:proofErr w:type="spellStart"/>
      <w:r>
        <w:t>InCommon</w:t>
      </w:r>
      <w:proofErr w:type="spellEnd"/>
      <w:r>
        <w:t xml:space="preserve"> Participation Agreement, </w:t>
      </w:r>
      <w:r w:rsidR="00EB5200">
        <w:t xml:space="preserve">to never </w:t>
      </w:r>
      <w:r>
        <w:t xml:space="preserve">knowingly </w:t>
      </w:r>
      <w:r w:rsidR="00C33133">
        <w:t xml:space="preserve">include </w:t>
      </w:r>
      <w:r>
        <w:t xml:space="preserve">an </w:t>
      </w:r>
      <w:r w:rsidR="006B3657">
        <w:t>I</w:t>
      </w:r>
      <w:r w:rsidR="00EB5200">
        <w:t>AQ</w:t>
      </w:r>
      <w:r>
        <w:t xml:space="preserve"> </w:t>
      </w:r>
      <w:r w:rsidR="00EB5200">
        <w:t xml:space="preserve">in an Assertion </w:t>
      </w:r>
      <w:r>
        <w:t>that has not been assigned to it</w:t>
      </w:r>
      <w:r w:rsidR="00EB5200">
        <w:t xml:space="preserve"> </w:t>
      </w:r>
      <w:r>
        <w:t xml:space="preserve">by </w:t>
      </w:r>
      <w:proofErr w:type="spellStart"/>
      <w:r>
        <w:t>InCommon</w:t>
      </w:r>
      <w:proofErr w:type="spellEnd"/>
      <w:r>
        <w:t xml:space="preserve"> and to ensure that any IAQ that is </w:t>
      </w:r>
      <w:r w:rsidR="00980103">
        <w:t>included</w:t>
      </w:r>
      <w:r>
        <w:t xml:space="preserve"> is appropriate for the particular </w:t>
      </w:r>
      <w:r w:rsidR="002F2B3C">
        <w:t xml:space="preserve">Subject </w:t>
      </w:r>
      <w:r>
        <w:t xml:space="preserve">Assertion being offered.  </w:t>
      </w:r>
    </w:p>
    <w:p w14:paraId="2CE12383" w14:textId="77777777" w:rsidR="00315242" w:rsidRDefault="002F2B3C" w:rsidP="00476B6E">
      <w:pPr>
        <w:pStyle w:val="Heading2"/>
      </w:pPr>
      <w:bookmarkStart w:id="29" w:name="_Toc196187892"/>
      <w:r>
        <w:t xml:space="preserve">Structure of </w:t>
      </w:r>
      <w:r w:rsidR="00315242">
        <w:t>InCommon Identity Assurance Profiles</w:t>
      </w:r>
      <w:bookmarkEnd w:id="29"/>
    </w:p>
    <w:p w14:paraId="541C259D" w14:textId="77777777" w:rsidR="00315242" w:rsidRDefault="005164D9" w:rsidP="00476B6E">
      <w:pPr>
        <w:pStyle w:val="body"/>
      </w:pPr>
      <w:proofErr w:type="spellStart"/>
      <w:r>
        <w:t>InCommon</w:t>
      </w:r>
      <w:proofErr w:type="spellEnd"/>
      <w:r>
        <w:t xml:space="preserve"> IAPs aggregate Identity assurance criteria into eight categories, each of which addresses </w:t>
      </w:r>
      <w:r w:rsidR="00D46989">
        <w:t xml:space="preserve">related </w:t>
      </w:r>
      <w:r>
        <w:t xml:space="preserve">issues pertaining to an aspect of ensuring that an Assertion of Identity is valid and correctly associated with a given Subject.  </w:t>
      </w:r>
      <w:r w:rsidR="005128FE">
        <w:t xml:space="preserve">Criteria </w:t>
      </w:r>
      <w:r w:rsidR="00120BC3">
        <w:t xml:space="preserve">to address issues </w:t>
      </w:r>
      <w:r w:rsidR="005128FE">
        <w:t>in each category are</w:t>
      </w:r>
      <w:r w:rsidR="00315242">
        <w:t xml:space="preserve"> defined in each IAP</w:t>
      </w:r>
      <w:r w:rsidR="00120BC3" w:rsidRPr="00120BC3">
        <w:t xml:space="preserve"> </w:t>
      </w:r>
      <w:r w:rsidR="00120BC3">
        <w:t>if relevant</w:t>
      </w:r>
      <w:r w:rsidR="00315242">
        <w:t xml:space="preserve">.  </w:t>
      </w:r>
      <w:r w:rsidR="00B05F61">
        <w:t xml:space="preserve">An IAP also might cover requirements on out-sourced or shared components of an </w:t>
      </w:r>
      <w:proofErr w:type="spellStart"/>
      <w:r w:rsidR="00B05F61">
        <w:t>IdPO’s</w:t>
      </w:r>
      <w:proofErr w:type="spellEnd"/>
      <w:r w:rsidR="00B05F61">
        <w:t xml:space="preserve"> operations</w:t>
      </w:r>
      <w:r w:rsidR="00FC612D">
        <w:t>.  I</w:t>
      </w:r>
      <w:r w:rsidR="00120BC3">
        <w:t xml:space="preserve">f no criteria are needed in a category, the IAP will state that.  </w:t>
      </w:r>
      <w:r w:rsidR="00275427">
        <w:t xml:space="preserve">Additional </w:t>
      </w:r>
      <w:r w:rsidR="009A4F18">
        <w:t>types of</w:t>
      </w:r>
      <w:r w:rsidR="00275427">
        <w:t xml:space="preserve"> issues may be covered as needed.  </w:t>
      </w:r>
    </w:p>
    <w:p w14:paraId="56DBEDBF" w14:textId="77777777" w:rsidR="00315242" w:rsidRPr="00CD7C0E" w:rsidRDefault="00315242" w:rsidP="00476B6E">
      <w:pPr>
        <w:pStyle w:val="Heading3"/>
      </w:pPr>
      <w:bookmarkStart w:id="30" w:name="OLE_LINK1"/>
      <w:bookmarkStart w:id="31" w:name="_Toc196187893"/>
      <w:r w:rsidRPr="00CD7C0E">
        <w:t xml:space="preserve">Business, Policy and Operational </w:t>
      </w:r>
      <w:bookmarkEnd w:id="30"/>
      <w:r w:rsidR="00452FD3">
        <w:t>Criteria</w:t>
      </w:r>
      <w:bookmarkEnd w:id="31"/>
    </w:p>
    <w:p w14:paraId="4E3C9FF0" w14:textId="77777777" w:rsidR="00315242" w:rsidRPr="00CD7C0E" w:rsidRDefault="006B2BF1" w:rsidP="00476B6E">
      <w:pPr>
        <w:pStyle w:val="body"/>
      </w:pPr>
      <w:r>
        <w:t>An IAP might address t</w:t>
      </w:r>
      <w:r w:rsidR="005128FE" w:rsidRPr="005128FE">
        <w:t>he</w:t>
      </w:r>
      <w:r w:rsidR="005128FE">
        <w:t xml:space="preserve"> nature of the organization supporting the </w:t>
      </w:r>
      <w:proofErr w:type="spellStart"/>
      <w:r w:rsidR="005128FE">
        <w:t>IdPO</w:t>
      </w:r>
      <w:proofErr w:type="spellEnd"/>
      <w:r w:rsidR="005128FE">
        <w:t xml:space="preserve"> </w:t>
      </w:r>
      <w:r>
        <w:t>and</w:t>
      </w:r>
      <w:r w:rsidR="005128FE">
        <w:t xml:space="preserve"> </w:t>
      </w:r>
      <w:r w:rsidR="00C33133">
        <w:t xml:space="preserve">its </w:t>
      </w:r>
      <w:r w:rsidR="005128FE">
        <w:t xml:space="preserve">ability to provide a trustworthy and reliable </w:t>
      </w:r>
      <w:proofErr w:type="spellStart"/>
      <w:r w:rsidR="005128FE">
        <w:t>IdP</w:t>
      </w:r>
      <w:proofErr w:type="spellEnd"/>
      <w:r w:rsidR="005128FE">
        <w:t xml:space="preserve"> service.  </w:t>
      </w:r>
      <w:r>
        <w:t>For example, it might be necessary for a</w:t>
      </w:r>
      <w:r w:rsidR="00545890" w:rsidRPr="005128FE">
        <w:t xml:space="preserve">n </w:t>
      </w:r>
      <w:proofErr w:type="spellStart"/>
      <w:r w:rsidR="00545890" w:rsidRPr="005128FE">
        <w:t>IdPO</w:t>
      </w:r>
      <w:proofErr w:type="spellEnd"/>
      <w:r w:rsidR="00545890" w:rsidRPr="005128FE">
        <w:t xml:space="preserve"> </w:t>
      </w:r>
      <w:r>
        <w:t>to</w:t>
      </w:r>
      <w:r w:rsidR="005128FE" w:rsidRPr="005128FE">
        <w:t xml:space="preserve"> </w:t>
      </w:r>
      <w:r w:rsidR="00545890" w:rsidRPr="005128FE">
        <w:t xml:space="preserve">be a legal entity, or a function of a larger organization that is a legal entity, in order that it can enter into contracts with other legal entities and accept liability for its actions.  It </w:t>
      </w:r>
      <w:r>
        <w:t>might be required to demonstrate</w:t>
      </w:r>
      <w:r w:rsidR="00545890" w:rsidRPr="005128FE">
        <w:t xml:space="preserve"> adequate resources and infrastructure to support the services it offers.</w:t>
      </w:r>
      <w:r w:rsidR="00315242" w:rsidRPr="00CD7C0E">
        <w:t xml:space="preserve">  </w:t>
      </w:r>
    </w:p>
    <w:p w14:paraId="06D09514" w14:textId="77777777" w:rsidR="00315242" w:rsidRPr="00CD7C0E" w:rsidRDefault="00315242" w:rsidP="00476B6E">
      <w:pPr>
        <w:pStyle w:val="Heading3"/>
      </w:pPr>
      <w:bookmarkStart w:id="32" w:name="OLE_LINK2"/>
      <w:bookmarkStart w:id="33" w:name="_Toc196187894"/>
      <w:r w:rsidRPr="00CD7C0E">
        <w:t>Registration and Identity Proofing</w:t>
      </w:r>
      <w:bookmarkEnd w:id="32"/>
      <w:bookmarkEnd w:id="33"/>
    </w:p>
    <w:p w14:paraId="0AF3E068" w14:textId="77777777" w:rsidR="00315242" w:rsidRPr="00CD7C0E" w:rsidRDefault="00315242" w:rsidP="00476B6E">
      <w:pPr>
        <w:pStyle w:val="body"/>
      </w:pPr>
      <w:r w:rsidRPr="00CD7C0E">
        <w:t xml:space="preserve">Identity proofing is the </w:t>
      </w:r>
      <w:proofErr w:type="gramStart"/>
      <w:r w:rsidRPr="00CD7C0E">
        <w:t>process</w:t>
      </w:r>
      <w:proofErr w:type="gramEnd"/>
      <w:r w:rsidRPr="00CD7C0E">
        <w:t xml:space="preserve"> by which an </w:t>
      </w:r>
      <w:proofErr w:type="spellStart"/>
      <w:r w:rsidR="0085309F">
        <w:t>IdPO</w:t>
      </w:r>
      <w:proofErr w:type="spellEnd"/>
      <w:r w:rsidRPr="00CD7C0E">
        <w:t xml:space="preserve"> or its </w:t>
      </w:r>
      <w:r w:rsidR="003D7925">
        <w:t>designated</w:t>
      </w:r>
      <w:r w:rsidRPr="00CD7C0E">
        <w:t xml:space="preserve"> Registration Authority (RA) </w:t>
      </w:r>
      <w:r w:rsidR="003D7925">
        <w:t>or Registration Authorities</w:t>
      </w:r>
      <w:r w:rsidRPr="00CD7C0E">
        <w:t xml:space="preserve"> associate a particular physical person with an existing </w:t>
      </w:r>
      <w:r w:rsidR="00B93551">
        <w:t>Identity</w:t>
      </w:r>
      <w:r w:rsidRPr="00CD7C0E">
        <w:t xml:space="preserve"> information record in the </w:t>
      </w:r>
      <w:proofErr w:type="spellStart"/>
      <w:r w:rsidR="0085309F">
        <w:t>IdPO</w:t>
      </w:r>
      <w:r w:rsidR="00AD0C4A">
        <w:t>’</w:t>
      </w:r>
      <w:r w:rsidRPr="00CD7C0E">
        <w:t>s</w:t>
      </w:r>
      <w:proofErr w:type="spellEnd"/>
      <w:r w:rsidRPr="00CD7C0E">
        <w:t xml:space="preserve"> </w:t>
      </w:r>
      <w:proofErr w:type="spellStart"/>
      <w:r>
        <w:t>IdMS</w:t>
      </w:r>
      <w:proofErr w:type="spellEnd"/>
      <w:r>
        <w:t xml:space="preserve"> </w:t>
      </w:r>
      <w:r w:rsidRPr="0003121C">
        <w:t>database,</w:t>
      </w:r>
      <w:r w:rsidRPr="00CD7C0E">
        <w:t xml:space="preserve"> or </w:t>
      </w:r>
      <w:r>
        <w:t>obtains and verifies</w:t>
      </w:r>
      <w:r w:rsidRPr="00CD7C0E">
        <w:t xml:space="preserve"> the personal information required to create a new record for that physical person.  </w:t>
      </w:r>
      <w:r w:rsidR="00427672">
        <w:t xml:space="preserve">Typically </w:t>
      </w:r>
      <w:r w:rsidR="00427672" w:rsidRPr="00CD7C0E">
        <w:t xml:space="preserve">the Subject will be </w:t>
      </w:r>
      <w:r w:rsidR="00427672">
        <w:t>required</w:t>
      </w:r>
      <w:r w:rsidR="00427672" w:rsidRPr="00CD7C0E">
        <w:t xml:space="preserve"> to provide one or more authoritative documents </w:t>
      </w:r>
      <w:r w:rsidR="00427672">
        <w:t xml:space="preserve">or references from trusted sources of authority </w:t>
      </w:r>
      <w:r w:rsidR="00427672" w:rsidRPr="00CD7C0E">
        <w:t xml:space="preserve">in order to ensure a reliable </w:t>
      </w:r>
      <w:proofErr w:type="spellStart"/>
      <w:r w:rsidR="00427672">
        <w:t>IdMS</w:t>
      </w:r>
      <w:proofErr w:type="spellEnd"/>
      <w:r w:rsidR="00427672">
        <w:t xml:space="preserve"> database</w:t>
      </w:r>
      <w:r w:rsidR="00427672" w:rsidRPr="00CD7C0E">
        <w:t xml:space="preserve"> record for that Subject.</w:t>
      </w:r>
      <w:r w:rsidR="00427672">
        <w:t xml:space="preserve">  </w:t>
      </w:r>
      <w:r w:rsidRPr="00CD7C0E">
        <w:t xml:space="preserve">If the </w:t>
      </w:r>
      <w:proofErr w:type="spellStart"/>
      <w:r w:rsidR="0085309F">
        <w:t>IdPO</w:t>
      </w:r>
      <w:proofErr w:type="spellEnd"/>
      <w:r w:rsidRPr="00CD7C0E">
        <w:t xml:space="preserve"> </w:t>
      </w:r>
      <w:r w:rsidRPr="00061F44">
        <w:t>is a function of a larger organization</w:t>
      </w:r>
      <w:r w:rsidR="00E43E42">
        <w:t>,</w:t>
      </w:r>
      <w:r w:rsidRPr="00061F44">
        <w:t xml:space="preserve"> then </w:t>
      </w:r>
      <w:r w:rsidR="00B93551">
        <w:t>Identity</w:t>
      </w:r>
      <w:r w:rsidRPr="00CD7C0E">
        <w:t xml:space="preserve"> Subjects that are associated with that organization (e</w:t>
      </w:r>
      <w:r w:rsidR="00E43E42">
        <w:t>.g., employees and/or students)</w:t>
      </w:r>
      <w:r w:rsidRPr="00CD7C0E">
        <w:t xml:space="preserve"> may have undergone </w:t>
      </w:r>
      <w:r>
        <w:t xml:space="preserve">some or all of </w:t>
      </w:r>
      <w:r w:rsidRPr="00CD7C0E">
        <w:t xml:space="preserve">the required </w:t>
      </w:r>
      <w:r w:rsidR="00B93551">
        <w:t>Identity</w:t>
      </w:r>
      <w:r w:rsidRPr="00CD7C0E">
        <w:t xml:space="preserve"> proofing </w:t>
      </w:r>
      <w:r w:rsidRPr="00CD7C0E" w:rsidDel="00610AE8">
        <w:t>during the process</w:t>
      </w:r>
      <w:r w:rsidRPr="00CD7C0E">
        <w:t xml:space="preserve"> of bringing each person into the larger organization</w:t>
      </w:r>
      <w:r w:rsidR="00FC612D">
        <w:t xml:space="preserve">.  </w:t>
      </w:r>
      <w:r w:rsidR="00FC612D">
        <w:rPr>
          <w:color w:val="000000"/>
        </w:rPr>
        <w:t>I</w:t>
      </w:r>
      <w:r>
        <w:rPr>
          <w:color w:val="000000"/>
        </w:rPr>
        <w:t xml:space="preserve">t </w:t>
      </w:r>
      <w:r w:rsidR="00416FF7">
        <w:rPr>
          <w:color w:val="000000"/>
        </w:rPr>
        <w:t xml:space="preserve">also </w:t>
      </w:r>
      <w:r>
        <w:rPr>
          <w:color w:val="000000"/>
        </w:rPr>
        <w:t>might be possible to make a case for the comparability of long</w:t>
      </w:r>
      <w:r w:rsidR="002E14FD">
        <w:rPr>
          <w:color w:val="000000"/>
        </w:rPr>
        <w:t>-</w:t>
      </w:r>
      <w:r>
        <w:rPr>
          <w:color w:val="000000"/>
        </w:rPr>
        <w:t>term relationships where, for example, the organization has successful person</w:t>
      </w:r>
      <w:r w:rsidR="00427672">
        <w:rPr>
          <w:color w:val="000000"/>
        </w:rPr>
        <w:t>ne</w:t>
      </w:r>
      <w:r>
        <w:rPr>
          <w:color w:val="000000"/>
        </w:rPr>
        <w:t xml:space="preserve">l experience with an employee over a number of years, financial information has been submitted successfully to </w:t>
      </w:r>
      <w:r w:rsidR="00427672">
        <w:rPr>
          <w:color w:val="000000"/>
        </w:rPr>
        <w:t>the employee</w:t>
      </w:r>
      <w:r w:rsidR="00AD0C4A">
        <w:rPr>
          <w:color w:val="000000"/>
        </w:rPr>
        <w:t>’</w:t>
      </w:r>
      <w:r w:rsidR="00427672">
        <w:rPr>
          <w:color w:val="000000"/>
        </w:rPr>
        <w:t>s</w:t>
      </w:r>
      <w:r>
        <w:rPr>
          <w:color w:val="000000"/>
        </w:rPr>
        <w:t xml:space="preserve"> bank or the IRS, etc.</w:t>
      </w:r>
      <w:r w:rsidRPr="00500378">
        <w:rPr>
          <w:color w:val="000000"/>
        </w:rPr>
        <w:t xml:space="preserve">  </w:t>
      </w:r>
    </w:p>
    <w:p w14:paraId="48F4BBD7" w14:textId="77777777" w:rsidR="00171B8D" w:rsidRDefault="00315242" w:rsidP="00476B6E">
      <w:pPr>
        <w:pStyle w:val="body"/>
      </w:pPr>
      <w:r w:rsidRPr="00CD7C0E">
        <w:t xml:space="preserve">During </w:t>
      </w:r>
      <w:r w:rsidR="00B93551">
        <w:t>Identity</w:t>
      </w:r>
      <w:r w:rsidRPr="00CD7C0E">
        <w:t xml:space="preserve"> proofing, sufficient information </w:t>
      </w:r>
      <w:r>
        <w:t>may be required</w:t>
      </w:r>
      <w:r w:rsidRPr="00CD7C0E">
        <w:t xml:space="preserve"> to enable the </w:t>
      </w:r>
      <w:proofErr w:type="spellStart"/>
      <w:r w:rsidR="0085309F">
        <w:t>IdPO</w:t>
      </w:r>
      <w:proofErr w:type="spellEnd"/>
      <w:r w:rsidRPr="00CD7C0E">
        <w:t xml:space="preserve"> to contact the Subject or, </w:t>
      </w:r>
      <w:r>
        <w:t>for some profiles</w:t>
      </w:r>
      <w:r w:rsidRPr="00CD7C0E">
        <w:t xml:space="preserve">, locate the Subject if necessary.  </w:t>
      </w:r>
      <w:r w:rsidR="000B7D67">
        <w:t xml:space="preserve">An IAP might require that the </w:t>
      </w:r>
      <w:r w:rsidR="00636D9C">
        <w:t>Address of Record</w:t>
      </w:r>
      <w:r w:rsidR="000B7D67">
        <w:t xml:space="preserve"> be verified, e.g., as part of Registration or Credential</w:t>
      </w:r>
      <w:r w:rsidR="00171B8D">
        <w:t xml:space="preserve"> issuance.  If a specific type of address is required in an IAP, e.g., residence or postal mail, this must be distinguished explicitly in the IAP.</w:t>
      </w:r>
    </w:p>
    <w:p w14:paraId="6FD6FA93" w14:textId="77777777" w:rsidR="00315242" w:rsidRDefault="005128FE" w:rsidP="00476B6E">
      <w:pPr>
        <w:pStyle w:val="body"/>
      </w:pPr>
      <w:r>
        <w:t>S</w:t>
      </w:r>
      <w:r w:rsidR="00315242" w:rsidRPr="00CD7C0E">
        <w:t>ome profiles</w:t>
      </w:r>
      <w:r>
        <w:t xml:space="preserve"> may require</w:t>
      </w:r>
      <w:r w:rsidR="00315242" w:rsidRPr="00CD7C0E">
        <w:t xml:space="preserve"> a record of the </w:t>
      </w:r>
      <w:r w:rsidR="00B93551">
        <w:t>Identity</w:t>
      </w:r>
      <w:r w:rsidR="00315242">
        <w:t xml:space="preserve"> proofing steps taken and/or </w:t>
      </w:r>
      <w:r w:rsidR="00315242" w:rsidRPr="00CD7C0E">
        <w:t>authoritative documents presented by the Subject be retained as well</w:t>
      </w:r>
      <w:r w:rsidR="00315242">
        <w:t>, for example</w:t>
      </w:r>
      <w:r w:rsidR="00315242" w:rsidRPr="00CD7C0E">
        <w:t xml:space="preserve"> to show proof of process or to aid in re-establishing an </w:t>
      </w:r>
      <w:r w:rsidR="00B93551">
        <w:t>Identity</w:t>
      </w:r>
      <w:r w:rsidR="00315242" w:rsidRPr="00CD7C0E">
        <w:t xml:space="preserve"> association at a future time</w:t>
      </w:r>
      <w:r w:rsidR="004944E3">
        <w:t xml:space="preserve">.  </w:t>
      </w:r>
    </w:p>
    <w:p w14:paraId="2557C095" w14:textId="77777777" w:rsidR="00315242" w:rsidRPr="00CD7C0E" w:rsidRDefault="00315242" w:rsidP="00476B6E">
      <w:pPr>
        <w:pStyle w:val="Heading3"/>
      </w:pPr>
      <w:bookmarkStart w:id="34" w:name="OLE_LINK3"/>
      <w:bookmarkStart w:id="35" w:name="_Toc196187895"/>
      <w:r w:rsidRPr="00CD7C0E">
        <w:t>Credential Technology</w:t>
      </w:r>
      <w:bookmarkEnd w:id="34"/>
      <w:bookmarkEnd w:id="35"/>
    </w:p>
    <w:p w14:paraId="3283CC40" w14:textId="77777777" w:rsidR="005128FE" w:rsidRDefault="00315242" w:rsidP="00476B6E">
      <w:pPr>
        <w:pStyle w:val="body"/>
      </w:pPr>
      <w:r w:rsidRPr="00CD7C0E">
        <w:t xml:space="preserve">A digital electronic </w:t>
      </w:r>
      <w:r>
        <w:t>C</w:t>
      </w:r>
      <w:r w:rsidRPr="00CD7C0E">
        <w:t xml:space="preserve">redential is the means by which an </w:t>
      </w:r>
      <w:r w:rsidR="00B93551">
        <w:t>Identity</w:t>
      </w:r>
      <w:r w:rsidRPr="00CD7C0E">
        <w:t xml:space="preserve"> Subject authenticates to a</w:t>
      </w:r>
      <w:r w:rsidR="006B2BF1">
        <w:t>n</w:t>
      </w:r>
      <w:r w:rsidRPr="00CD7C0E">
        <w:t xml:space="preserve"> </w:t>
      </w:r>
      <w:proofErr w:type="spellStart"/>
      <w:proofErr w:type="gramStart"/>
      <w:r w:rsidRPr="00CD7C0E">
        <w:t>IdP</w:t>
      </w:r>
      <w:proofErr w:type="spellEnd"/>
      <w:proofErr w:type="gramEnd"/>
      <w:r>
        <w:t xml:space="preserve"> Verifier</w:t>
      </w:r>
      <w:r w:rsidRPr="00CD7C0E">
        <w:t xml:space="preserve">.  The </w:t>
      </w:r>
      <w:r w:rsidR="00AD0C4A">
        <w:t>“</w:t>
      </w:r>
      <w:r w:rsidRPr="00CD7C0E">
        <w:t>strength</w:t>
      </w:r>
      <w:r w:rsidR="00AD0C4A">
        <w:t>”</w:t>
      </w:r>
      <w:r w:rsidRPr="00CD7C0E">
        <w:t xml:space="preserve"> of this </w:t>
      </w:r>
      <w:r>
        <w:t>Credential</w:t>
      </w:r>
      <w:r w:rsidRPr="00CD7C0E">
        <w:t xml:space="preserve"> </w:t>
      </w:r>
      <w:r w:rsidR="002E14FD">
        <w:t>–</w:t>
      </w:r>
      <w:r w:rsidRPr="00CD7C0E">
        <w:t xml:space="preserve"> </w:t>
      </w:r>
      <w:r w:rsidR="005128FE">
        <w:t xml:space="preserve">its resistance to third party </w:t>
      </w:r>
      <w:r w:rsidRPr="00CD7C0E">
        <w:t xml:space="preserve">use, spoofing or </w:t>
      </w:r>
      <w:r w:rsidR="005128FE">
        <w:t>discovering</w:t>
      </w:r>
      <w:r w:rsidR="005128FE" w:rsidRPr="00CD7C0E">
        <w:t xml:space="preserve"> </w:t>
      </w:r>
      <w:r w:rsidRPr="00CD7C0E">
        <w:t xml:space="preserve">the </w:t>
      </w:r>
      <w:r>
        <w:t>Credential Authentication Secret</w:t>
      </w:r>
      <w:r w:rsidR="002E14FD" w:rsidRPr="00CD7C0E">
        <w:t xml:space="preserve"> </w:t>
      </w:r>
      <w:r w:rsidR="002E14FD">
        <w:t>–</w:t>
      </w:r>
      <w:r w:rsidR="002E14FD" w:rsidRPr="00CD7C0E">
        <w:t xml:space="preserve"> </w:t>
      </w:r>
      <w:r w:rsidRPr="00CD7C0E">
        <w:t>is a primary factor in determining the trustworthiness</w:t>
      </w:r>
      <w:r w:rsidR="005128FE" w:rsidRPr="005128FE">
        <w:t xml:space="preserve"> </w:t>
      </w:r>
      <w:r w:rsidR="005128FE">
        <w:t xml:space="preserve">of the binding between a user of the Credential and the </w:t>
      </w:r>
      <w:proofErr w:type="spellStart"/>
      <w:r w:rsidR="005128FE">
        <w:t>IdMS</w:t>
      </w:r>
      <w:proofErr w:type="spellEnd"/>
      <w:r w:rsidR="005128FE">
        <w:t xml:space="preserve"> record for its Subject</w:t>
      </w:r>
      <w:r w:rsidRPr="00CD7C0E">
        <w:t xml:space="preserve">.  </w:t>
      </w:r>
    </w:p>
    <w:p w14:paraId="053F8EF7" w14:textId="77777777" w:rsidR="00315242" w:rsidRPr="00CD7C0E" w:rsidRDefault="00315242" w:rsidP="00476B6E">
      <w:pPr>
        <w:pStyle w:val="body"/>
      </w:pPr>
      <w:r w:rsidRPr="00CD7C0E">
        <w:t xml:space="preserve">For shared secret </w:t>
      </w:r>
      <w:r w:rsidR="002E14FD">
        <w:t>Credential</w:t>
      </w:r>
      <w:r w:rsidRPr="00CD7C0E">
        <w:t xml:space="preserve">s, e.g., </w:t>
      </w:r>
      <w:proofErr w:type="spellStart"/>
      <w:r w:rsidRPr="00CD7C0E">
        <w:t>userID</w:t>
      </w:r>
      <w:proofErr w:type="spellEnd"/>
      <w:r w:rsidRPr="00CD7C0E">
        <w:t xml:space="preserve">/password, the </w:t>
      </w:r>
      <w:r w:rsidR="006B2BF1">
        <w:t xml:space="preserve">IAP might address how the </w:t>
      </w:r>
      <w:r>
        <w:t>Authentication Secret</w:t>
      </w:r>
      <w:r w:rsidRPr="00CD7C0E">
        <w:t xml:space="preserve"> must be sufficiently difficult fo</w:t>
      </w:r>
      <w:r>
        <w:t xml:space="preserve">r a person other than the Subject to </w:t>
      </w:r>
      <w:r w:rsidR="00D00519">
        <w:t xml:space="preserve">determine through trial and error, </w:t>
      </w:r>
      <w:r w:rsidR="00605D17">
        <w:t>or other means</w:t>
      </w:r>
      <w:r w:rsidRPr="00CD7C0E">
        <w:t xml:space="preserve"> and must be protected from illicit capture or replay</w:t>
      </w:r>
      <w:r w:rsidR="00FC612D">
        <w:t>.  F</w:t>
      </w:r>
      <w:r w:rsidR="006B2BF1">
        <w:t>or p</w:t>
      </w:r>
      <w:r w:rsidRPr="00CD7C0E">
        <w:t>hysical token</w:t>
      </w:r>
      <w:r w:rsidRPr="00CD7C0E">
        <w:noBreakHyphen/>
        <w:t xml:space="preserve">based </w:t>
      </w:r>
      <w:r>
        <w:t>C</w:t>
      </w:r>
      <w:r w:rsidRPr="00CD7C0E">
        <w:t>redentials</w:t>
      </w:r>
      <w:r w:rsidR="006B2BF1">
        <w:t>,</w:t>
      </w:r>
      <w:r w:rsidRPr="00CD7C0E">
        <w:t xml:space="preserve"> </w:t>
      </w:r>
      <w:r w:rsidR="006B2BF1">
        <w:t xml:space="preserve">the IAP might address how the Credential </w:t>
      </w:r>
      <w:r w:rsidRPr="00CD7C0E">
        <w:t>must be resistant to misuse if lost or stolen.  The NIST document</w:t>
      </w:r>
      <w:r>
        <w:rPr>
          <w:color w:val="000000"/>
        </w:rPr>
        <w:t xml:space="preserve"> [SP 800</w:t>
      </w:r>
      <w:r>
        <w:rPr>
          <w:color w:val="000000"/>
        </w:rPr>
        <w:noBreakHyphen/>
        <w:t>63] provides guidance on the strength of various digital electronic Credential technologies.</w:t>
      </w:r>
    </w:p>
    <w:p w14:paraId="725C59CB" w14:textId="77777777" w:rsidR="00315242" w:rsidRPr="00CD7C0E" w:rsidRDefault="00315242" w:rsidP="00476B6E">
      <w:pPr>
        <w:pStyle w:val="body"/>
      </w:pPr>
      <w:r w:rsidRPr="00CD7C0E">
        <w:t xml:space="preserve">In some cases a given Subject </w:t>
      </w:r>
      <w:r w:rsidR="005128FE">
        <w:t>may</w:t>
      </w:r>
      <w:r w:rsidRPr="00CD7C0E">
        <w:t xml:space="preserve"> have more than one </w:t>
      </w:r>
      <w:r>
        <w:t>C</w:t>
      </w:r>
      <w:r w:rsidRPr="00CD7C0E">
        <w:t>redential to accommodate different authentication scenarios</w:t>
      </w:r>
      <w:r w:rsidR="00863FBA">
        <w:t xml:space="preserve"> or a</w:t>
      </w:r>
      <w:r w:rsidR="00605D17">
        <w:t xml:space="preserve"> Subject might have several Credentials of different types.</w:t>
      </w:r>
      <w:r w:rsidR="00D00519">
        <w:t xml:space="preserve">  In this case the </w:t>
      </w:r>
      <w:r w:rsidR="00CE1060">
        <w:t xml:space="preserve">IAP might require that an </w:t>
      </w:r>
      <w:r w:rsidR="00D00519">
        <w:t xml:space="preserve">IAQ </w:t>
      </w:r>
      <w:r w:rsidR="00307659">
        <w:t xml:space="preserve">in an Assertion </w:t>
      </w:r>
      <w:r w:rsidR="0052506A">
        <w:t>be different depending on</w:t>
      </w:r>
      <w:r w:rsidR="00D00519">
        <w:t xml:space="preserve"> which Credential was used.</w:t>
      </w:r>
      <w:r w:rsidRPr="00CD7C0E">
        <w:t xml:space="preserve"> </w:t>
      </w:r>
      <w:r w:rsidR="00307659">
        <w:t xml:space="preserve"> </w:t>
      </w:r>
      <w:r w:rsidRPr="00CD7C0E">
        <w:t xml:space="preserve">Other factors might be significant such as location of the Subject (e.g., on the campus network or on some remote network).  Thus </w:t>
      </w:r>
      <w:r w:rsidR="00C82031">
        <w:t>Assertion</w:t>
      </w:r>
      <w:r w:rsidRPr="00CD7C0E">
        <w:t xml:space="preserve">s on behalf of each Subject might fall under different profiles depending on the type of </w:t>
      </w:r>
      <w:r>
        <w:t>Credential</w:t>
      </w:r>
      <w:r w:rsidRPr="00CD7C0E">
        <w:t xml:space="preserve"> that was used and other factors.  Similarly, if the </w:t>
      </w:r>
      <w:proofErr w:type="spellStart"/>
      <w:r w:rsidR="0085309F">
        <w:t>IdPO</w:t>
      </w:r>
      <w:proofErr w:type="spellEnd"/>
      <w:r w:rsidRPr="00CD7C0E">
        <w:t xml:space="preserve"> is aware of a possible compromise of a Subject</w:t>
      </w:r>
      <w:r w:rsidR="00AD0C4A">
        <w:t>’</w:t>
      </w:r>
      <w:r w:rsidRPr="00CD7C0E">
        <w:t xml:space="preserve">s </w:t>
      </w:r>
      <w:r>
        <w:t>Credential</w:t>
      </w:r>
      <w:r w:rsidRPr="00CD7C0E">
        <w:t xml:space="preserve">, </w:t>
      </w:r>
      <w:r w:rsidR="00CE1060">
        <w:t>an IAP might require that</w:t>
      </w:r>
      <w:r w:rsidR="00CE1060" w:rsidRPr="00CD7C0E">
        <w:t xml:space="preserve"> </w:t>
      </w:r>
      <w:r w:rsidR="00CE1060">
        <w:t xml:space="preserve">an Assertion contain </w:t>
      </w:r>
      <w:r w:rsidRPr="00CD7C0E">
        <w:t>a different IAQ</w:t>
      </w:r>
      <w:r w:rsidR="00CE1060">
        <w:t xml:space="preserve"> or no</w:t>
      </w:r>
      <w:r w:rsidR="0085309F">
        <w:t xml:space="preserve"> IAQ,</w:t>
      </w:r>
      <w:r w:rsidRPr="00CD7C0E">
        <w:t xml:space="preserve"> or </w:t>
      </w:r>
      <w:r w:rsidR="00CE1060">
        <w:t xml:space="preserve">that the </w:t>
      </w:r>
      <w:proofErr w:type="spellStart"/>
      <w:r w:rsidR="00CE1060">
        <w:t>IdPO</w:t>
      </w:r>
      <w:proofErr w:type="spellEnd"/>
      <w:r w:rsidR="00CE1060">
        <w:t xml:space="preserve"> </w:t>
      </w:r>
      <w:r w:rsidRPr="00CD7C0E">
        <w:t xml:space="preserve">suspend or invalidate the </w:t>
      </w:r>
      <w:r>
        <w:t>Credential</w:t>
      </w:r>
      <w:r w:rsidRPr="00CD7C0E">
        <w:t xml:space="preserve"> </w:t>
      </w:r>
      <w:r w:rsidR="00CD1BF2">
        <w:t xml:space="preserve">for the purpose of </w:t>
      </w:r>
      <w:r w:rsidR="0085309F">
        <w:t>A</w:t>
      </w:r>
      <w:r w:rsidR="00CD1BF2">
        <w:t>ssertion</w:t>
      </w:r>
      <w:r w:rsidR="00360290">
        <w:t>s</w:t>
      </w:r>
      <w:r w:rsidR="00CD1BF2">
        <w:t xml:space="preserve"> </w:t>
      </w:r>
      <w:r w:rsidRPr="00CD7C0E">
        <w:t>until the concern is re</w:t>
      </w:r>
      <w:r w:rsidRPr="00D00519">
        <w:t>solve</w:t>
      </w:r>
      <w:r w:rsidRPr="00CD7C0E">
        <w:t>d.</w:t>
      </w:r>
    </w:p>
    <w:p w14:paraId="5BEDA633" w14:textId="77777777" w:rsidR="00315242" w:rsidRPr="00CD7C0E" w:rsidRDefault="00315242" w:rsidP="00476B6E">
      <w:pPr>
        <w:pStyle w:val="body"/>
      </w:pPr>
      <w:r w:rsidRPr="00CD7C0E">
        <w:t>R</w:t>
      </w:r>
      <w:r>
        <w:t>eal-time r</w:t>
      </w:r>
      <w:r w:rsidRPr="00CD7C0E">
        <w:t xml:space="preserve">e-authentication of the Subject by the </w:t>
      </w:r>
      <w:proofErr w:type="spellStart"/>
      <w:r w:rsidRPr="00CD7C0E">
        <w:t>IdP</w:t>
      </w:r>
      <w:r w:rsidR="00AD0C4A">
        <w:t>’</w:t>
      </w:r>
      <w:r w:rsidRPr="00CD7C0E">
        <w:t>s</w:t>
      </w:r>
      <w:proofErr w:type="spellEnd"/>
      <w:r w:rsidRPr="00CD7C0E">
        <w:t xml:space="preserve"> </w:t>
      </w:r>
      <w:r>
        <w:t>V</w:t>
      </w:r>
      <w:r w:rsidRPr="00CD7C0E">
        <w:t>erifier might be required by some SPs if the current authentication event occurred too long in the past</w:t>
      </w:r>
      <w:r w:rsidR="002E14FD">
        <w:t>.</w:t>
      </w:r>
      <w:r w:rsidRPr="00CD7C0E">
        <w:rPr>
          <w:rStyle w:val="FootnoteReference"/>
        </w:rPr>
        <w:footnoteReference w:id="5"/>
      </w:r>
      <w:r w:rsidRPr="00CD7C0E">
        <w:t xml:space="preserve">  With some </w:t>
      </w:r>
      <w:r>
        <w:t>C</w:t>
      </w:r>
      <w:r w:rsidRPr="00CD7C0E">
        <w:t xml:space="preserve">redentials, e.g., smartcards, </w:t>
      </w:r>
      <w:r w:rsidR="00315482">
        <w:t>the IAP might require</w:t>
      </w:r>
      <w:r w:rsidR="00307659" w:rsidRPr="00CD7C0E">
        <w:t xml:space="preserve"> </w:t>
      </w:r>
      <w:r w:rsidRPr="00CD7C0E">
        <w:t>a built-in timeout in the Subject</w:t>
      </w:r>
      <w:r w:rsidR="00AD0C4A">
        <w:t>’</w:t>
      </w:r>
      <w:r w:rsidRPr="00CD7C0E">
        <w:t xml:space="preserve">s device.  If </w:t>
      </w:r>
      <w:proofErr w:type="gramStart"/>
      <w:r w:rsidRPr="00CD7C0E">
        <w:t>such re</w:t>
      </w:r>
      <w:r w:rsidRPr="00CD7C0E">
        <w:noBreakHyphen/>
        <w:t xml:space="preserve">authentication </w:t>
      </w:r>
      <w:r>
        <w:t xml:space="preserve">capability </w:t>
      </w:r>
      <w:r w:rsidRPr="00CD7C0E">
        <w:t>is required by an IAP</w:t>
      </w:r>
      <w:proofErr w:type="gramEnd"/>
      <w:r w:rsidRPr="00CD7C0E">
        <w:t xml:space="preserve">, it may limit the types of </w:t>
      </w:r>
      <w:r>
        <w:t>C</w:t>
      </w:r>
      <w:r w:rsidRPr="00CD7C0E">
        <w:t xml:space="preserve">redentials that can be supported by the </w:t>
      </w:r>
      <w:proofErr w:type="spellStart"/>
      <w:r w:rsidR="0085309F">
        <w:t>IdPO</w:t>
      </w:r>
      <w:proofErr w:type="spellEnd"/>
      <w:r w:rsidRPr="00CD7C0E">
        <w:t xml:space="preserve">.  </w:t>
      </w:r>
    </w:p>
    <w:p w14:paraId="470DCA45" w14:textId="77777777" w:rsidR="00315242" w:rsidRPr="00CD7C0E" w:rsidRDefault="00315242" w:rsidP="00476B6E">
      <w:pPr>
        <w:pStyle w:val="Heading3"/>
      </w:pPr>
      <w:bookmarkStart w:id="36" w:name="OLE_LINK4"/>
      <w:bookmarkStart w:id="37" w:name="_Toc196187896"/>
      <w:r w:rsidRPr="00CD7C0E">
        <w:t>Credential Issuance and Management</w:t>
      </w:r>
      <w:bookmarkEnd w:id="36"/>
      <w:bookmarkEnd w:id="37"/>
    </w:p>
    <w:p w14:paraId="77158770" w14:textId="77777777" w:rsidR="00307659" w:rsidRPr="00CD7C0E" w:rsidRDefault="00307659" w:rsidP="00476B6E">
      <w:pPr>
        <w:pStyle w:val="body"/>
      </w:pPr>
      <w:r w:rsidRPr="00CD7C0E">
        <w:t xml:space="preserve">Creating and conveying a </w:t>
      </w:r>
      <w:r>
        <w:t>Credential</w:t>
      </w:r>
      <w:r w:rsidRPr="00CD7C0E">
        <w:t xml:space="preserve"> to a Subject </w:t>
      </w:r>
      <w:r w:rsidR="00315482">
        <w:t xml:space="preserve">is a critical process that may be vulnerable in various ways.  An IAP might define requirements to </w:t>
      </w:r>
      <w:r w:rsidRPr="00CD7C0E">
        <w:t xml:space="preserve">ensure that the Subject actually receives the </w:t>
      </w:r>
      <w:r>
        <w:t xml:space="preserve">Credential, </w:t>
      </w:r>
      <w:r w:rsidRPr="00CD7C0E">
        <w:t xml:space="preserve">has control of the </w:t>
      </w:r>
      <w:r>
        <w:t>Authentication S</w:t>
      </w:r>
      <w:r w:rsidRPr="00BD24D2">
        <w:t>ecret</w:t>
      </w:r>
      <w:r>
        <w:t xml:space="preserve">, and </w:t>
      </w:r>
      <w:r w:rsidRPr="00CD7C0E">
        <w:t xml:space="preserve">that </w:t>
      </w:r>
      <w:r>
        <w:t xml:space="preserve">no </w:t>
      </w:r>
      <w:r w:rsidRPr="00CD7C0E">
        <w:t xml:space="preserve">other person might acquire the </w:t>
      </w:r>
      <w:r>
        <w:t>A</w:t>
      </w:r>
      <w:r w:rsidRPr="00BD24D2">
        <w:t xml:space="preserve">uthentication </w:t>
      </w:r>
      <w:r>
        <w:t>S</w:t>
      </w:r>
      <w:r w:rsidRPr="00BD24D2">
        <w:t>ecret</w:t>
      </w:r>
      <w:r w:rsidRPr="00CD7C0E">
        <w:t xml:space="preserve"> during the process.  </w:t>
      </w:r>
      <w:r w:rsidR="00315482">
        <w:t xml:space="preserve">The IAP </w:t>
      </w:r>
      <w:r w:rsidR="00416FF7">
        <w:t xml:space="preserve">also </w:t>
      </w:r>
      <w:r w:rsidR="00315482">
        <w:t>might address Credential reissuance and/or revocation.</w:t>
      </w:r>
    </w:p>
    <w:p w14:paraId="0FF9D3BE" w14:textId="77777777" w:rsidR="00315242" w:rsidRDefault="00315242" w:rsidP="00476B6E">
      <w:pPr>
        <w:pStyle w:val="body"/>
      </w:pPr>
      <w:r w:rsidRPr="00F73DE2">
        <w:t xml:space="preserve">It is important to note that registration, </w:t>
      </w:r>
      <w:r w:rsidR="00B93551">
        <w:t>Identity</w:t>
      </w:r>
      <w:r w:rsidRPr="00F73DE2">
        <w:t xml:space="preserve"> proofing, and </w:t>
      </w:r>
      <w:r>
        <w:t>Credential</w:t>
      </w:r>
      <w:r w:rsidRPr="00F73DE2">
        <w:t xml:space="preserve"> issuance represent different </w:t>
      </w:r>
      <w:r w:rsidR="00605D17">
        <w:t>aspects</w:t>
      </w:r>
      <w:r w:rsidR="00605D17" w:rsidRPr="00F73DE2">
        <w:t xml:space="preserve"> </w:t>
      </w:r>
      <w:r w:rsidRPr="00F73DE2">
        <w:t xml:space="preserve">of the same process.  In many cases, however, this process may be broken up into a number of separate physical encounters and electronic transactions.  </w:t>
      </w:r>
      <w:r w:rsidR="00315482">
        <w:t>An IAP might require that i</w:t>
      </w:r>
      <w:r w:rsidRPr="00F73DE2">
        <w:t xml:space="preserve">n these cases methods be used to ensure that the same party acts as </w:t>
      </w:r>
      <w:r>
        <w:t>Subject</w:t>
      </w:r>
      <w:r w:rsidRPr="00F73DE2">
        <w:t xml:space="preserve"> throughout the entire process.</w:t>
      </w:r>
    </w:p>
    <w:p w14:paraId="7E3CE3D4" w14:textId="77777777" w:rsidR="00315242" w:rsidRPr="00CD7C0E" w:rsidRDefault="00315242" w:rsidP="00476B6E">
      <w:pPr>
        <w:pStyle w:val="Heading3"/>
      </w:pPr>
      <w:bookmarkStart w:id="38" w:name="OLE_LINK7"/>
      <w:bookmarkStart w:id="39" w:name="_Toc196187897"/>
      <w:r w:rsidRPr="00CD7C0E">
        <w:t xml:space="preserve">Authentication </w:t>
      </w:r>
      <w:bookmarkEnd w:id="38"/>
      <w:r w:rsidR="00452FD3">
        <w:t>Process</w:t>
      </w:r>
      <w:bookmarkEnd w:id="39"/>
    </w:p>
    <w:p w14:paraId="00FD4AFC" w14:textId="77777777" w:rsidR="00315242" w:rsidRPr="00BD24D2" w:rsidRDefault="00315242" w:rsidP="00476B6E">
      <w:pPr>
        <w:pStyle w:val="body"/>
      </w:pPr>
      <w:r w:rsidRPr="00BD24D2">
        <w:t xml:space="preserve">An authentication event occurs when a </w:t>
      </w:r>
      <w:r w:rsidR="00307659">
        <w:t>Subject</w:t>
      </w:r>
      <w:r w:rsidRPr="00BD24D2">
        <w:t xml:space="preserve"> offers his or her </w:t>
      </w:r>
      <w:r w:rsidR="002E14FD">
        <w:t>Credential</w:t>
      </w:r>
      <w:r w:rsidRPr="00BD24D2">
        <w:t xml:space="preserve"> to an </w:t>
      </w:r>
      <w:proofErr w:type="spellStart"/>
      <w:r w:rsidRPr="00BD24D2">
        <w:t>IdP</w:t>
      </w:r>
      <w:r w:rsidR="00AD0C4A">
        <w:t>’</w:t>
      </w:r>
      <w:r w:rsidRPr="00BD24D2">
        <w:t>s</w:t>
      </w:r>
      <w:proofErr w:type="spellEnd"/>
      <w:r w:rsidRPr="00BD24D2">
        <w:t xml:space="preserve"> </w:t>
      </w:r>
      <w:r>
        <w:t>V</w:t>
      </w:r>
      <w:r w:rsidRPr="00BD24D2">
        <w:t>erifier</w:t>
      </w:r>
      <w:r w:rsidR="006922E7">
        <w:t>.  T</w:t>
      </w:r>
      <w:r w:rsidRPr="00BD24D2">
        <w:t xml:space="preserve">he </w:t>
      </w:r>
      <w:r>
        <w:t>V</w:t>
      </w:r>
      <w:r w:rsidRPr="00BD24D2">
        <w:t xml:space="preserve">erifier interacts with the </w:t>
      </w:r>
      <w:r>
        <w:t>Subject</w:t>
      </w:r>
      <w:r w:rsidRPr="00BD24D2">
        <w:t xml:space="preserve"> to confirm he or she is the rightful physical </w:t>
      </w:r>
      <w:r w:rsidRPr="004944E3">
        <w:t xml:space="preserve">person associated with </w:t>
      </w:r>
      <w:r w:rsidR="00D573BE">
        <w:t xml:space="preserve">the </w:t>
      </w:r>
      <w:r w:rsidRPr="004944E3">
        <w:t xml:space="preserve">Credential and </w:t>
      </w:r>
      <w:r w:rsidR="00315482">
        <w:t xml:space="preserve">that </w:t>
      </w:r>
      <w:r w:rsidRPr="004944E3">
        <w:t>the Credential is still valid</w:t>
      </w:r>
      <w:r w:rsidR="002E14FD">
        <w:t>.</w:t>
      </w:r>
      <w:r w:rsidRPr="004944E3">
        <w:t xml:space="preserve">  </w:t>
      </w:r>
      <w:r w:rsidR="00396D55">
        <w:t>An IAP might define requirements to ensure t</w:t>
      </w:r>
      <w:r w:rsidR="00396D55" w:rsidRPr="004944E3">
        <w:t xml:space="preserve">his </w:t>
      </w:r>
      <w:r w:rsidRPr="004944E3">
        <w:t xml:space="preserve">transaction </w:t>
      </w:r>
      <w:r w:rsidR="00396D55">
        <w:t>i</w:t>
      </w:r>
      <w:r w:rsidR="004944E3" w:rsidRPr="004944E3">
        <w:t>s</w:t>
      </w:r>
      <w:r w:rsidRPr="004944E3">
        <w:t xml:space="preserve"> </w:t>
      </w:r>
      <w:r w:rsidR="00545890" w:rsidRPr="004944E3">
        <w:t>secure against interception or exposure of any Authentication Secret</w:t>
      </w:r>
      <w:r w:rsidR="004944E3" w:rsidRPr="004944E3">
        <w:t xml:space="preserve"> to an</w:t>
      </w:r>
      <w:r w:rsidR="00307659">
        <w:t>y</w:t>
      </w:r>
      <w:r w:rsidR="004944E3" w:rsidRPr="004944E3">
        <w:t xml:space="preserve"> unauthorized party</w:t>
      </w:r>
      <w:r w:rsidR="00545890" w:rsidRPr="004944E3">
        <w:t xml:space="preserve">.  The time, date, and nature of the authentication event </w:t>
      </w:r>
      <w:r w:rsidR="004944E3" w:rsidRPr="004944E3">
        <w:t xml:space="preserve">may need to </w:t>
      </w:r>
      <w:r w:rsidR="00545890" w:rsidRPr="004944E3">
        <w:t>be recorded and the record retained for a</w:t>
      </w:r>
      <w:r w:rsidRPr="004944E3">
        <w:t xml:space="preserve"> reasonable period of time to aid in problem resolution or forensic</w:t>
      </w:r>
      <w:r>
        <w:t xml:space="preserve"> analysis.  Information about the most recent authentication event for a </w:t>
      </w:r>
      <w:r w:rsidR="00D26256">
        <w:t>Subject</w:t>
      </w:r>
      <w:r w:rsidR="00D72DAB">
        <w:t>, for example when it occurred,</w:t>
      </w:r>
      <w:r w:rsidR="00D26256">
        <w:t xml:space="preserve"> </w:t>
      </w:r>
      <w:r w:rsidR="00022292">
        <w:t>might</w:t>
      </w:r>
      <w:r w:rsidR="00022292" w:rsidRPr="00BD24D2">
        <w:t xml:space="preserve"> </w:t>
      </w:r>
      <w:r w:rsidRPr="00BD24D2">
        <w:t xml:space="preserve">be </w:t>
      </w:r>
      <w:r w:rsidR="00D72DAB">
        <w:t>required as</w:t>
      </w:r>
      <w:r w:rsidR="00D72DAB" w:rsidRPr="00BD24D2">
        <w:t xml:space="preserve"> </w:t>
      </w:r>
      <w:r w:rsidRPr="00BD24D2">
        <w:t xml:space="preserve">part of </w:t>
      </w:r>
      <w:r>
        <w:t>an A</w:t>
      </w:r>
      <w:r w:rsidRPr="00BD24D2">
        <w:t>ssertion.</w:t>
      </w:r>
    </w:p>
    <w:p w14:paraId="1032488B" w14:textId="77777777" w:rsidR="00315242" w:rsidRPr="00BD24D2" w:rsidRDefault="00315242" w:rsidP="00476B6E">
      <w:pPr>
        <w:pStyle w:val="body"/>
      </w:pPr>
      <w:r w:rsidRPr="00BD24D2">
        <w:t xml:space="preserve">Some SPs may wish to request </w:t>
      </w:r>
      <w:r>
        <w:t>reconfirmation of</w:t>
      </w:r>
      <w:r w:rsidRPr="00BD24D2">
        <w:t xml:space="preserve"> authentication where</w:t>
      </w:r>
      <w:r>
        <w:t>, in their judgment,</w:t>
      </w:r>
      <w:r w:rsidRPr="00BD24D2">
        <w:t xml:space="preserve"> the most recent event occurred too long in the past</w:t>
      </w:r>
      <w:r>
        <w:t xml:space="preserve"> and they wish</w:t>
      </w:r>
      <w:r w:rsidRPr="00BD24D2">
        <w:t xml:space="preserve"> to confirm that the identified Subject is still in control of the current session.  If this capability is </w:t>
      </w:r>
      <w:r w:rsidR="00544BE0">
        <w:t>required of</w:t>
      </w:r>
      <w:r w:rsidRPr="00BD24D2">
        <w:t xml:space="preserve"> the </w:t>
      </w:r>
      <w:proofErr w:type="spellStart"/>
      <w:r w:rsidRPr="00BD24D2">
        <w:t>IdP</w:t>
      </w:r>
      <w:proofErr w:type="spellEnd"/>
      <w:r w:rsidRPr="00BD24D2">
        <w:t xml:space="preserve">, </w:t>
      </w:r>
      <w:r>
        <w:t xml:space="preserve">the IAP </w:t>
      </w:r>
      <w:r w:rsidR="00307659">
        <w:t xml:space="preserve">should </w:t>
      </w:r>
      <w:r>
        <w:t>address what constitutes sufficient reconfirmation</w:t>
      </w:r>
      <w:r w:rsidRPr="00BD24D2">
        <w:t>.</w:t>
      </w:r>
    </w:p>
    <w:p w14:paraId="7415A94D" w14:textId="77777777" w:rsidR="00315242" w:rsidRPr="00CD7C0E" w:rsidRDefault="00315242" w:rsidP="00476B6E">
      <w:pPr>
        <w:pStyle w:val="Heading3"/>
      </w:pPr>
      <w:bookmarkStart w:id="40" w:name="OLE_LINK8"/>
      <w:bookmarkStart w:id="41" w:name="_Toc196187898"/>
      <w:r w:rsidRPr="00CD7C0E">
        <w:t>Identity Information Management</w:t>
      </w:r>
      <w:bookmarkEnd w:id="40"/>
      <w:bookmarkEnd w:id="41"/>
    </w:p>
    <w:p w14:paraId="7E0CEC23" w14:textId="77777777" w:rsidR="00315242" w:rsidRPr="00CD7C0E" w:rsidRDefault="00315242" w:rsidP="00476B6E">
      <w:pPr>
        <w:pStyle w:val="body"/>
      </w:pPr>
      <w:r>
        <w:t>A</w:t>
      </w:r>
      <w:r w:rsidRPr="00CD7C0E">
        <w:t xml:space="preserve">ssertions offered by </w:t>
      </w:r>
      <w:r w:rsidRPr="0003121C">
        <w:t xml:space="preserve">the </w:t>
      </w:r>
      <w:proofErr w:type="spellStart"/>
      <w:r w:rsidRPr="0003121C">
        <w:t>IdP</w:t>
      </w:r>
      <w:proofErr w:type="spellEnd"/>
      <w:r w:rsidRPr="0003121C">
        <w:t xml:space="preserve"> to</w:t>
      </w:r>
      <w:r>
        <w:t xml:space="preserve"> </w:t>
      </w:r>
      <w:r w:rsidRPr="00CD7C0E">
        <w:t xml:space="preserve">an SP will be based on information about or </w:t>
      </w:r>
      <w:r w:rsidR="005D12BC">
        <w:t>pertaining</w:t>
      </w:r>
      <w:r w:rsidRPr="00CD7C0E">
        <w:t xml:space="preserve"> to the Subject, e.g., </w:t>
      </w:r>
      <w:r w:rsidR="00AD0C4A">
        <w:t>“</w:t>
      </w:r>
      <w:r w:rsidRPr="00CD7C0E">
        <w:t>name</w:t>
      </w:r>
      <w:r w:rsidR="00AD0C4A">
        <w:t>”</w:t>
      </w:r>
      <w:r w:rsidRPr="00CD7C0E">
        <w:t xml:space="preserve"> or </w:t>
      </w:r>
      <w:r w:rsidR="00AD0C4A">
        <w:t>“</w:t>
      </w:r>
      <w:r w:rsidRPr="00CD7C0E">
        <w:t>unique identifier</w:t>
      </w:r>
      <w:r w:rsidR="00394386">
        <w:t>,</w:t>
      </w:r>
      <w:r w:rsidR="00AD0C4A">
        <w:t>”</w:t>
      </w:r>
      <w:r w:rsidR="00394386">
        <w:t xml:space="preserve"> obtained from reliable sources and held in an </w:t>
      </w:r>
      <w:proofErr w:type="spellStart"/>
      <w:r w:rsidR="00394386">
        <w:t>IdMS</w:t>
      </w:r>
      <w:proofErr w:type="spellEnd"/>
      <w:r w:rsidR="00394386">
        <w:t>.</w:t>
      </w:r>
      <w:r w:rsidRPr="00CD7C0E">
        <w:t xml:space="preserve">  Management of the </w:t>
      </w:r>
      <w:proofErr w:type="spellStart"/>
      <w:r>
        <w:t>IdMS</w:t>
      </w:r>
      <w:proofErr w:type="spellEnd"/>
      <w:r>
        <w:t xml:space="preserve"> database </w:t>
      </w:r>
      <w:r w:rsidRPr="00CD7C0E">
        <w:t xml:space="preserve">that stores this information is critical to the degree of </w:t>
      </w:r>
      <w:r>
        <w:t>a</w:t>
      </w:r>
      <w:r w:rsidRPr="00CD7C0E">
        <w:t xml:space="preserve">ssurance that an </w:t>
      </w:r>
      <w:r>
        <w:t>Assertion</w:t>
      </w:r>
      <w:r w:rsidRPr="00CD7C0E">
        <w:t xml:space="preserve"> might carry. </w:t>
      </w:r>
      <w:r w:rsidR="00F67468">
        <w:t xml:space="preserve"> An IAP might include requirements about the s</w:t>
      </w:r>
      <w:r w:rsidR="006922E7">
        <w:t>ource</w:t>
      </w:r>
      <w:r w:rsidR="00307659">
        <w:t>s of Identity information</w:t>
      </w:r>
      <w:r w:rsidR="00C30E7E">
        <w:t>, how it is obtained,</w:t>
      </w:r>
      <w:r w:rsidR="006922E7">
        <w:t xml:space="preserve"> </w:t>
      </w:r>
      <w:r w:rsidR="00F67468">
        <w:t>and how information is maintained and</w:t>
      </w:r>
      <w:r w:rsidRPr="00CD7C0E">
        <w:t xml:space="preserve"> updated when</w:t>
      </w:r>
      <w:r>
        <w:t xml:space="preserve"> needed</w:t>
      </w:r>
      <w:r w:rsidR="006922E7">
        <w:t xml:space="preserve">.  </w:t>
      </w:r>
    </w:p>
    <w:p w14:paraId="50CBF85E" w14:textId="77777777" w:rsidR="00315242" w:rsidRPr="00FB7EE4" w:rsidRDefault="00A012F6" w:rsidP="00476B6E">
      <w:pPr>
        <w:pStyle w:val="body"/>
      </w:pPr>
      <w:r>
        <w:t>I</w:t>
      </w:r>
      <w:r w:rsidR="00315242" w:rsidRPr="00CD7C0E">
        <w:t xml:space="preserve">dentifiers generated for an </w:t>
      </w:r>
      <w:proofErr w:type="spellStart"/>
      <w:r w:rsidR="00E46E05">
        <w:t>IdPO</w:t>
      </w:r>
      <w:r w:rsidR="00AD0C4A">
        <w:t>’</w:t>
      </w:r>
      <w:r w:rsidR="00315242" w:rsidRPr="00CD7C0E">
        <w:t>s</w:t>
      </w:r>
      <w:proofErr w:type="spellEnd"/>
      <w:r w:rsidR="00315242" w:rsidRPr="00CD7C0E">
        <w:t xml:space="preserve"> Subjects may be used by SPs to manage access.</w:t>
      </w:r>
      <w:r w:rsidR="00F67468">
        <w:t xml:space="preserve"> </w:t>
      </w:r>
      <w:r w:rsidR="00315242" w:rsidRPr="00CD7C0E">
        <w:t xml:space="preserve"> </w:t>
      </w:r>
      <w:r w:rsidR="00F67468">
        <w:t>An IAP might address whether a</w:t>
      </w:r>
      <w:r w:rsidR="00315242" w:rsidRPr="00CD7C0E">
        <w:t xml:space="preserve"> given Subject may have any number of identifiers </w:t>
      </w:r>
      <w:r w:rsidR="00F67468">
        <w:t>and whether</w:t>
      </w:r>
      <w:r w:rsidR="00F67468" w:rsidRPr="00CD7C0E">
        <w:t xml:space="preserve"> </w:t>
      </w:r>
      <w:r w:rsidR="00315242" w:rsidRPr="00CD7C0E">
        <w:t xml:space="preserve">a given identifier </w:t>
      </w:r>
      <w:r w:rsidR="00394386">
        <w:t xml:space="preserve">will </w:t>
      </w:r>
      <w:r w:rsidR="00315242" w:rsidRPr="00CD7C0E">
        <w:t>map onl</w:t>
      </w:r>
      <w:r w:rsidR="00315242" w:rsidRPr="00FB7EE4">
        <w:t xml:space="preserve">y to </w:t>
      </w:r>
      <w:r w:rsidR="00394386" w:rsidRPr="00FB7EE4">
        <w:t xml:space="preserve">one </w:t>
      </w:r>
      <w:r w:rsidR="00315242" w:rsidRPr="00FB7EE4">
        <w:t xml:space="preserve">specific Subject.  </w:t>
      </w:r>
      <w:r w:rsidR="00FB7EE4" w:rsidRPr="00FB7EE4">
        <w:rPr>
          <w:rFonts w:eastAsia="Arial" w:cs="Arial"/>
          <w:color w:val="000000"/>
          <w:szCs w:val="22"/>
        </w:rPr>
        <w:t xml:space="preserve">IAPs may </w:t>
      </w:r>
      <w:r w:rsidR="00FB7EE4">
        <w:rPr>
          <w:rFonts w:eastAsia="Arial" w:cs="Arial"/>
          <w:color w:val="000000"/>
          <w:szCs w:val="22"/>
        </w:rPr>
        <w:t xml:space="preserve">need to </w:t>
      </w:r>
      <w:r w:rsidR="00FB7EE4" w:rsidRPr="00FB7EE4">
        <w:rPr>
          <w:rFonts w:eastAsia="Arial" w:cs="Arial"/>
          <w:color w:val="000000"/>
          <w:szCs w:val="22"/>
        </w:rPr>
        <w:t xml:space="preserve">include requirements regarding the </w:t>
      </w:r>
      <w:r w:rsidR="00FB7EE4">
        <w:rPr>
          <w:rFonts w:eastAsia="Arial" w:cs="Arial"/>
          <w:color w:val="000000"/>
          <w:szCs w:val="22"/>
        </w:rPr>
        <w:t>uniqueness or persistence of</w:t>
      </w:r>
      <w:r w:rsidR="00FB7EE4" w:rsidRPr="00FB7EE4">
        <w:rPr>
          <w:rFonts w:eastAsia="Arial" w:cs="Arial"/>
          <w:color w:val="000000"/>
          <w:szCs w:val="22"/>
        </w:rPr>
        <w:t xml:space="preserve"> </w:t>
      </w:r>
      <w:r w:rsidR="00FB7EE4">
        <w:rPr>
          <w:rFonts w:eastAsia="Arial" w:cs="Arial"/>
          <w:color w:val="000000"/>
          <w:szCs w:val="22"/>
        </w:rPr>
        <w:t>S</w:t>
      </w:r>
      <w:r w:rsidR="00FB7EE4" w:rsidRPr="00FB7EE4">
        <w:rPr>
          <w:rFonts w:eastAsia="Arial" w:cs="Arial"/>
          <w:color w:val="000000"/>
          <w:szCs w:val="22"/>
        </w:rPr>
        <w:t xml:space="preserve">ubject identifiers, </w:t>
      </w:r>
      <w:r w:rsidR="00FB7EE4">
        <w:rPr>
          <w:rFonts w:eastAsia="Arial" w:cs="Arial"/>
          <w:color w:val="000000"/>
          <w:szCs w:val="22"/>
        </w:rPr>
        <w:t>e.g.,</w:t>
      </w:r>
      <w:r w:rsidR="00FB7EE4" w:rsidRPr="00FB7EE4">
        <w:rPr>
          <w:rFonts w:eastAsia="Arial" w:cs="Arial"/>
          <w:color w:val="000000"/>
          <w:szCs w:val="22"/>
        </w:rPr>
        <w:t xml:space="preserve"> the length of time a</w:t>
      </w:r>
      <w:r w:rsidR="00FB7EE4">
        <w:rPr>
          <w:rFonts w:eastAsia="Arial" w:cs="Arial"/>
          <w:color w:val="000000"/>
          <w:szCs w:val="22"/>
        </w:rPr>
        <w:t>n assigned</w:t>
      </w:r>
      <w:r w:rsidR="00FB7EE4" w:rsidRPr="00FB7EE4">
        <w:rPr>
          <w:rFonts w:eastAsia="Arial" w:cs="Arial"/>
          <w:color w:val="000000"/>
          <w:szCs w:val="22"/>
        </w:rPr>
        <w:t xml:space="preserve"> identifier is required to be bound to a</w:t>
      </w:r>
      <w:r w:rsidR="00FB7EE4">
        <w:rPr>
          <w:rFonts w:eastAsia="Arial" w:cs="Arial"/>
          <w:color w:val="000000"/>
          <w:szCs w:val="22"/>
        </w:rPr>
        <w:t xml:space="preserve"> given S</w:t>
      </w:r>
      <w:r w:rsidR="00FB7EE4" w:rsidRPr="00FB7EE4">
        <w:rPr>
          <w:rFonts w:eastAsia="Arial" w:cs="Arial"/>
          <w:color w:val="000000"/>
          <w:szCs w:val="22"/>
        </w:rPr>
        <w:t xml:space="preserve">ubject </w:t>
      </w:r>
      <w:r w:rsidR="00FB7EE4">
        <w:rPr>
          <w:rFonts w:eastAsia="Arial" w:cs="Arial"/>
          <w:color w:val="000000"/>
          <w:szCs w:val="22"/>
        </w:rPr>
        <w:t>or</w:t>
      </w:r>
      <w:r w:rsidR="00FB7EE4" w:rsidRPr="00FB7EE4">
        <w:rPr>
          <w:rFonts w:eastAsia="Arial" w:cs="Arial"/>
          <w:color w:val="000000"/>
          <w:szCs w:val="22"/>
        </w:rPr>
        <w:t xml:space="preserve"> whether an identifier may be </w:t>
      </w:r>
      <w:r w:rsidR="00FB7EE4">
        <w:rPr>
          <w:rFonts w:eastAsia="Arial" w:cs="Arial"/>
          <w:color w:val="000000"/>
          <w:szCs w:val="22"/>
        </w:rPr>
        <w:t>reassigned</w:t>
      </w:r>
      <w:r w:rsidR="00FB7EE4" w:rsidRPr="00FB7EE4">
        <w:rPr>
          <w:rFonts w:eastAsia="Arial" w:cs="Arial"/>
          <w:color w:val="000000"/>
          <w:szCs w:val="22"/>
        </w:rPr>
        <w:t xml:space="preserve"> to a different </w:t>
      </w:r>
      <w:r w:rsidR="00FB7EE4">
        <w:rPr>
          <w:rFonts w:eastAsia="Arial" w:cs="Arial"/>
          <w:color w:val="000000"/>
          <w:szCs w:val="22"/>
        </w:rPr>
        <w:t>S</w:t>
      </w:r>
      <w:r w:rsidR="00FB7EE4" w:rsidRPr="00FB7EE4">
        <w:rPr>
          <w:rFonts w:eastAsia="Arial" w:cs="Arial"/>
          <w:color w:val="000000"/>
          <w:szCs w:val="22"/>
        </w:rPr>
        <w:t xml:space="preserve">ubject </w:t>
      </w:r>
      <w:r w:rsidR="00FB7EE4">
        <w:rPr>
          <w:rFonts w:eastAsia="Arial" w:cs="Arial"/>
          <w:color w:val="000000"/>
          <w:szCs w:val="22"/>
        </w:rPr>
        <w:t>and, if so, whether there must be a period of time before reassignment</w:t>
      </w:r>
      <w:r w:rsidR="00315242" w:rsidRPr="00FB7EE4">
        <w:t>.</w:t>
      </w:r>
    </w:p>
    <w:p w14:paraId="3C041F84" w14:textId="77777777" w:rsidR="00315242" w:rsidRPr="003179AD" w:rsidRDefault="00545890" w:rsidP="00476B6E">
      <w:pPr>
        <w:pStyle w:val="body"/>
      </w:pPr>
      <w:r w:rsidRPr="004944E3">
        <w:t xml:space="preserve">Actions that affect the integrity or contents of the </w:t>
      </w:r>
      <w:proofErr w:type="spellStart"/>
      <w:r w:rsidRPr="004944E3">
        <w:t>IdMS</w:t>
      </w:r>
      <w:proofErr w:type="spellEnd"/>
      <w:r w:rsidRPr="004944E3">
        <w:t xml:space="preserve"> database </w:t>
      </w:r>
      <w:r w:rsidR="004944E3" w:rsidRPr="004944E3">
        <w:t>may need to</w:t>
      </w:r>
      <w:r w:rsidRPr="004944E3">
        <w:t xml:space="preserve"> be logged securely and in a manner that is resistant to tampering.  </w:t>
      </w:r>
      <w:r w:rsidR="004944E3" w:rsidRPr="004944E3">
        <w:t xml:space="preserve">An IAP </w:t>
      </w:r>
      <w:r w:rsidR="004D47BD">
        <w:t>might</w:t>
      </w:r>
      <w:r w:rsidR="004D47BD" w:rsidRPr="004944E3">
        <w:t xml:space="preserve"> </w:t>
      </w:r>
      <w:r w:rsidR="006B3A0A">
        <w:t xml:space="preserve">place corresponding requirements on </w:t>
      </w:r>
      <w:proofErr w:type="spellStart"/>
      <w:r w:rsidR="006B3A0A">
        <w:t>IdMS</w:t>
      </w:r>
      <w:proofErr w:type="spellEnd"/>
      <w:r w:rsidR="006B3A0A">
        <w:t xml:space="preserve"> Operations</w:t>
      </w:r>
      <w:r w:rsidR="004944E3" w:rsidRPr="004944E3">
        <w:t xml:space="preserve">, e.g., </w:t>
      </w:r>
      <w:r w:rsidRPr="004944E3">
        <w:t>to aid in problem resolution or forensic analysis.</w:t>
      </w:r>
    </w:p>
    <w:p w14:paraId="0539DDFA" w14:textId="77777777" w:rsidR="00315242" w:rsidRPr="00CD7C0E" w:rsidRDefault="00315242" w:rsidP="00476B6E">
      <w:pPr>
        <w:pStyle w:val="Heading3"/>
      </w:pPr>
      <w:bookmarkStart w:id="42" w:name="OLE_LINK9"/>
      <w:bookmarkStart w:id="43" w:name="_Toc196187899"/>
      <w:r w:rsidRPr="00CD7C0E">
        <w:t>Assertion Content</w:t>
      </w:r>
      <w:bookmarkEnd w:id="42"/>
      <w:bookmarkEnd w:id="43"/>
    </w:p>
    <w:p w14:paraId="18057D30" w14:textId="77777777" w:rsidR="00315242" w:rsidRPr="00AD0C4A" w:rsidRDefault="00394386" w:rsidP="00476B6E">
      <w:pPr>
        <w:pStyle w:val="body"/>
        <w:rPr>
          <w:color w:val="000000"/>
        </w:rPr>
      </w:pPr>
      <w:r>
        <w:t xml:space="preserve">Assertions contain </w:t>
      </w:r>
      <w:r w:rsidR="00315242" w:rsidRPr="00CD7C0E">
        <w:t xml:space="preserve">Identity information </w:t>
      </w:r>
      <w:r w:rsidR="00315242">
        <w:t xml:space="preserve">Attributes </w:t>
      </w:r>
      <w:r>
        <w:t xml:space="preserve">in </w:t>
      </w:r>
      <w:r w:rsidR="00315242" w:rsidRPr="00CD7C0E">
        <w:t xml:space="preserve">structured, named information objects that refer to or pertain to the </w:t>
      </w:r>
      <w:r w:rsidR="00B93551">
        <w:t>Identity</w:t>
      </w:r>
      <w:r w:rsidR="00315242" w:rsidRPr="00CD7C0E">
        <w:t xml:space="preserve"> Subject.  </w:t>
      </w:r>
      <w:r w:rsidR="00315242" w:rsidRPr="003179AD" w:rsidDel="003B4B98">
        <w:t xml:space="preserve">Identity </w:t>
      </w:r>
      <w:r w:rsidR="00315242">
        <w:t>A</w:t>
      </w:r>
      <w:r w:rsidR="00315242" w:rsidRPr="003179AD" w:rsidDel="003B4B98">
        <w:t xml:space="preserve">ttributes </w:t>
      </w:r>
      <w:r w:rsidR="00315242" w:rsidRPr="003179AD">
        <w:t xml:space="preserve">recommended for use by all </w:t>
      </w:r>
      <w:proofErr w:type="spellStart"/>
      <w:r w:rsidR="00315242">
        <w:t>InCommon</w:t>
      </w:r>
      <w:proofErr w:type="spellEnd"/>
      <w:r w:rsidR="00315242">
        <w:t xml:space="preserve"> </w:t>
      </w:r>
      <w:proofErr w:type="spellStart"/>
      <w:r w:rsidR="00315242" w:rsidRPr="003179AD">
        <w:t>IdPs</w:t>
      </w:r>
      <w:proofErr w:type="spellEnd"/>
      <w:r w:rsidR="00315242" w:rsidRPr="003179AD">
        <w:t xml:space="preserve"> and SPs are </w:t>
      </w:r>
      <w:r w:rsidR="00315242" w:rsidRPr="0039680C">
        <w:t xml:space="preserve">described on the </w:t>
      </w:r>
      <w:proofErr w:type="spellStart"/>
      <w:r w:rsidR="00315242" w:rsidRPr="0039680C">
        <w:t>InCommon</w:t>
      </w:r>
      <w:proofErr w:type="spellEnd"/>
      <w:r w:rsidR="00315242" w:rsidRPr="0039680C">
        <w:t xml:space="preserve"> Federation Attribute Summary</w:t>
      </w:r>
      <w:r w:rsidR="00A012F6">
        <w:t xml:space="preserve"> </w:t>
      </w:r>
      <w:r w:rsidR="00A012F6" w:rsidRPr="00743224">
        <w:t>[</w:t>
      </w:r>
      <w:proofErr w:type="spellStart"/>
      <w:r w:rsidR="00A012F6" w:rsidRPr="00743224">
        <w:t>InC-</w:t>
      </w:r>
      <w:r w:rsidR="000C7EE9" w:rsidRPr="00743224">
        <w:t>A</w:t>
      </w:r>
      <w:r w:rsidR="000C7EE9">
        <w:t>tSum</w:t>
      </w:r>
      <w:proofErr w:type="spellEnd"/>
      <w:r w:rsidR="00A012F6" w:rsidRPr="00743224">
        <w:t>]</w:t>
      </w:r>
      <w:r w:rsidR="00315242" w:rsidRPr="003179AD">
        <w:t>.</w:t>
      </w:r>
    </w:p>
    <w:p w14:paraId="25A06B36" w14:textId="77777777" w:rsidR="00315242" w:rsidRPr="00FB7EE4" w:rsidRDefault="00FB7EE4" w:rsidP="00476B6E">
      <w:pPr>
        <w:pStyle w:val="body"/>
      </w:pPr>
      <w:r w:rsidRPr="00FB7EE4">
        <w:rPr>
          <w:rFonts w:eastAsia="Arial" w:cs="Arial"/>
          <w:color w:val="000000"/>
          <w:szCs w:val="22"/>
        </w:rPr>
        <w:t xml:space="preserve">An IAP might address what Attributes </w:t>
      </w:r>
      <w:proofErr w:type="spellStart"/>
      <w:r w:rsidRPr="00FB7EE4">
        <w:rPr>
          <w:rFonts w:eastAsia="Arial" w:cs="Arial"/>
          <w:color w:val="000000"/>
          <w:szCs w:val="22"/>
        </w:rPr>
        <w:t>IdPs</w:t>
      </w:r>
      <w:proofErr w:type="spellEnd"/>
      <w:r w:rsidRPr="00FB7EE4">
        <w:rPr>
          <w:rFonts w:eastAsia="Arial" w:cs="Arial"/>
          <w:color w:val="000000"/>
          <w:szCs w:val="22"/>
        </w:rPr>
        <w:t xml:space="preserve"> should convey to SPs and whether Subjects should be able to determine what Attributes, if any, will be conveyed to SPs.</w:t>
      </w:r>
      <w:r>
        <w:rPr>
          <w:rFonts w:eastAsia="Arial" w:cs="Arial"/>
          <w:color w:val="000000"/>
          <w:szCs w:val="22"/>
        </w:rPr>
        <w:t xml:space="preserve"> </w:t>
      </w:r>
      <w:r w:rsidRPr="00FB7EE4">
        <w:rPr>
          <w:rFonts w:eastAsia="Arial" w:cs="Arial"/>
          <w:color w:val="000000"/>
          <w:szCs w:val="22"/>
        </w:rPr>
        <w:t xml:space="preserve"> Real-time </w:t>
      </w:r>
      <w:r>
        <w:rPr>
          <w:rFonts w:eastAsia="Arial" w:cs="Arial"/>
          <w:color w:val="000000"/>
          <w:szCs w:val="22"/>
        </w:rPr>
        <w:t>Subject</w:t>
      </w:r>
      <w:r w:rsidRPr="00FB7EE4">
        <w:rPr>
          <w:rFonts w:eastAsia="Arial" w:cs="Arial"/>
          <w:color w:val="000000"/>
          <w:szCs w:val="22"/>
        </w:rPr>
        <w:t xml:space="preserve"> consent processes may be used to control the </w:t>
      </w:r>
      <w:r>
        <w:rPr>
          <w:rFonts w:eastAsia="Arial" w:cs="Arial"/>
          <w:color w:val="000000"/>
          <w:szCs w:val="22"/>
        </w:rPr>
        <w:t>release</w:t>
      </w:r>
      <w:r w:rsidRPr="00FB7EE4">
        <w:rPr>
          <w:rFonts w:eastAsia="Arial" w:cs="Arial"/>
          <w:color w:val="000000"/>
          <w:szCs w:val="22"/>
        </w:rPr>
        <w:t xml:space="preserve"> of personally identifiable information (PII) from the </w:t>
      </w:r>
      <w:proofErr w:type="spellStart"/>
      <w:r w:rsidRPr="00FB7EE4">
        <w:rPr>
          <w:rFonts w:eastAsia="Arial" w:cs="Arial"/>
          <w:color w:val="000000"/>
          <w:szCs w:val="22"/>
        </w:rPr>
        <w:t>IdP</w:t>
      </w:r>
      <w:proofErr w:type="spellEnd"/>
      <w:r w:rsidRPr="00FB7EE4">
        <w:rPr>
          <w:rFonts w:eastAsia="Arial" w:cs="Arial"/>
          <w:color w:val="000000"/>
          <w:szCs w:val="22"/>
        </w:rPr>
        <w:t xml:space="preserve"> to the SP. </w:t>
      </w:r>
      <w:r>
        <w:rPr>
          <w:rFonts w:eastAsia="Arial" w:cs="Arial"/>
          <w:color w:val="000000"/>
          <w:szCs w:val="22"/>
        </w:rPr>
        <w:t xml:space="preserve"> </w:t>
      </w:r>
      <w:r w:rsidRPr="00FB7EE4">
        <w:rPr>
          <w:rFonts w:eastAsia="Arial" w:cs="Arial"/>
          <w:color w:val="000000"/>
          <w:szCs w:val="22"/>
        </w:rPr>
        <w:t xml:space="preserve">Alternatively, an </w:t>
      </w:r>
      <w:proofErr w:type="spellStart"/>
      <w:r w:rsidRPr="00FB7EE4">
        <w:rPr>
          <w:rFonts w:eastAsia="Arial" w:cs="Arial"/>
          <w:color w:val="000000"/>
          <w:szCs w:val="22"/>
        </w:rPr>
        <w:t>IdPO</w:t>
      </w:r>
      <w:proofErr w:type="spellEnd"/>
      <w:r w:rsidRPr="00FB7EE4">
        <w:rPr>
          <w:rFonts w:eastAsia="Arial" w:cs="Arial"/>
          <w:color w:val="000000"/>
          <w:szCs w:val="22"/>
        </w:rPr>
        <w:t xml:space="preserve"> might be required to obtain prior approval for release of certain PII.</w:t>
      </w:r>
    </w:p>
    <w:p w14:paraId="163DC91E" w14:textId="77777777" w:rsidR="005D12BC" w:rsidRDefault="005D12BC" w:rsidP="00476B6E">
      <w:pPr>
        <w:pStyle w:val="body"/>
        <w:rPr>
          <w:color w:val="000000"/>
        </w:rPr>
      </w:pPr>
      <w:r>
        <w:rPr>
          <w:color w:val="000000"/>
        </w:rPr>
        <w:t xml:space="preserve">IAPs </w:t>
      </w:r>
      <w:r w:rsidR="00F67468">
        <w:rPr>
          <w:color w:val="000000"/>
        </w:rPr>
        <w:t>might</w:t>
      </w:r>
      <w:r>
        <w:rPr>
          <w:color w:val="000000"/>
        </w:rPr>
        <w:t xml:space="preserve"> include provisions to address the required authoritativeness of </w:t>
      </w:r>
      <w:r w:rsidR="00216515">
        <w:rPr>
          <w:color w:val="000000"/>
        </w:rPr>
        <w:t>some or all</w:t>
      </w:r>
      <w:r>
        <w:rPr>
          <w:color w:val="000000"/>
        </w:rPr>
        <w:t xml:space="preserve"> information conveyed in Assertions. </w:t>
      </w:r>
    </w:p>
    <w:p w14:paraId="5B5936D9" w14:textId="77777777" w:rsidR="00315242" w:rsidRPr="00CD7C0E" w:rsidRDefault="00315242" w:rsidP="00476B6E">
      <w:pPr>
        <w:pStyle w:val="Heading3"/>
      </w:pPr>
      <w:bookmarkStart w:id="44" w:name="OLE_LINK10"/>
      <w:bookmarkStart w:id="45" w:name="_Toc196187900"/>
      <w:r w:rsidRPr="00CD7C0E">
        <w:t>Technical Environment</w:t>
      </w:r>
      <w:bookmarkEnd w:id="44"/>
      <w:bookmarkEnd w:id="45"/>
    </w:p>
    <w:p w14:paraId="089A1075" w14:textId="77777777" w:rsidR="00315242" w:rsidRDefault="00F67468" w:rsidP="00476B6E">
      <w:pPr>
        <w:pStyle w:val="body"/>
      </w:pPr>
      <w:r>
        <w:t>An IAP</w:t>
      </w:r>
      <w:r w:rsidRPr="00CD7C0E">
        <w:t xml:space="preserve"> </w:t>
      </w:r>
      <w:r w:rsidR="00216515">
        <w:t>may need to</w:t>
      </w:r>
      <w:r w:rsidR="00216515" w:rsidRPr="00CD7C0E">
        <w:t xml:space="preserve"> </w:t>
      </w:r>
      <w:r>
        <w:t xml:space="preserve">address </w:t>
      </w:r>
      <w:r w:rsidRPr="00CD7C0E">
        <w:t>secur</w:t>
      </w:r>
      <w:r>
        <w:t>ity of the</w:t>
      </w:r>
      <w:r w:rsidRPr="00CD7C0E">
        <w:t xml:space="preserve"> </w:t>
      </w:r>
      <w:r w:rsidR="001445E3">
        <w:t>physical, technical</w:t>
      </w:r>
      <w:r w:rsidR="00315242" w:rsidRPr="00CD7C0E">
        <w:t xml:space="preserve"> </w:t>
      </w:r>
      <w:r w:rsidR="001445E3">
        <w:t xml:space="preserve">and network </w:t>
      </w:r>
      <w:r w:rsidR="00315242" w:rsidRPr="00CD7C0E">
        <w:t xml:space="preserve">environment and </w:t>
      </w:r>
      <w:r>
        <w:t>the</w:t>
      </w:r>
      <w:r w:rsidRPr="00CD7C0E">
        <w:t xml:space="preserve"> </w:t>
      </w:r>
      <w:r>
        <w:t>adequacy of</w:t>
      </w:r>
      <w:r w:rsidRPr="00CD7C0E">
        <w:t xml:space="preserve"> </w:t>
      </w:r>
      <w:r w:rsidR="00315242" w:rsidRPr="00CD7C0E">
        <w:t xml:space="preserve">controls and procedures in place for </w:t>
      </w:r>
      <w:r w:rsidR="001445E3">
        <w:t>all critical components</w:t>
      </w:r>
      <w:r w:rsidR="00315242" w:rsidRPr="00CD7C0E">
        <w:t xml:space="preserve"> </w:t>
      </w:r>
      <w:r w:rsidR="001445E3">
        <w:t xml:space="preserve">of </w:t>
      </w:r>
      <w:r>
        <w:t xml:space="preserve">the </w:t>
      </w:r>
      <w:proofErr w:type="spellStart"/>
      <w:r>
        <w:t>IdPO’s</w:t>
      </w:r>
      <w:proofErr w:type="spellEnd"/>
      <w:r>
        <w:t xml:space="preserve"> </w:t>
      </w:r>
      <w:proofErr w:type="spellStart"/>
      <w:r w:rsidR="001445E3">
        <w:t>IdMS</w:t>
      </w:r>
      <w:proofErr w:type="spellEnd"/>
      <w:r w:rsidR="001445E3">
        <w:t xml:space="preserve">(s). </w:t>
      </w:r>
      <w:r w:rsidR="00AD0C4A">
        <w:t xml:space="preserve"> All personnel with access to critical systems </w:t>
      </w:r>
      <w:r w:rsidR="00216515">
        <w:t xml:space="preserve">might be required to </w:t>
      </w:r>
      <w:r w:rsidR="00AD0C4A">
        <w:t xml:space="preserve">have Credentials as least as robust as the strongest Credentials that will be issued by those systems. </w:t>
      </w:r>
      <w:r>
        <w:t xml:space="preserve"> </w:t>
      </w:r>
      <w:r w:rsidR="00AD0C4A" w:rsidRPr="003179AD">
        <w:t xml:space="preserve">To the extent possible, the </w:t>
      </w:r>
      <w:proofErr w:type="spellStart"/>
      <w:r w:rsidR="00AD0C4A">
        <w:t>IdPO’</w:t>
      </w:r>
      <w:r w:rsidR="00AD0C4A" w:rsidRPr="003179AD">
        <w:t>s</w:t>
      </w:r>
      <w:proofErr w:type="spellEnd"/>
      <w:r w:rsidR="00AD0C4A" w:rsidRPr="003179AD">
        <w:t xml:space="preserve"> system architecture </w:t>
      </w:r>
      <w:r>
        <w:t>may need to</w:t>
      </w:r>
      <w:r w:rsidRPr="003179AD">
        <w:t xml:space="preserve"> </w:t>
      </w:r>
      <w:r w:rsidR="00AD0C4A" w:rsidRPr="003179AD">
        <w:t>be resistant to denial of service attacks.</w:t>
      </w:r>
      <w:r w:rsidR="00AD0C4A">
        <w:rPr>
          <w:color w:val="000000"/>
        </w:rPr>
        <w:t xml:space="preserve"> </w:t>
      </w:r>
    </w:p>
    <w:p w14:paraId="19760204" w14:textId="77777777" w:rsidR="00315242" w:rsidRPr="003179AD" w:rsidRDefault="00036A76" w:rsidP="00476B6E">
      <w:pPr>
        <w:pStyle w:val="body"/>
      </w:pPr>
      <w:r>
        <w:t>An IAP might address how o</w:t>
      </w:r>
      <w:r w:rsidR="00BA499B" w:rsidRPr="00BA499B">
        <w:t xml:space="preserve">perating software </w:t>
      </w:r>
      <w:r w:rsidR="00993D59">
        <w:t>o</w:t>
      </w:r>
      <w:r w:rsidR="00BA499B" w:rsidRPr="00BA499B">
        <w:t>n a</w:t>
      </w:r>
      <w:r w:rsidR="00315242" w:rsidRPr="00BA499B">
        <w:t xml:space="preserve">ll service platforms involved in the </w:t>
      </w:r>
      <w:proofErr w:type="spellStart"/>
      <w:r w:rsidR="00315242" w:rsidRPr="00BA499B">
        <w:t>IdP</w:t>
      </w:r>
      <w:proofErr w:type="spellEnd"/>
      <w:r w:rsidR="00315242" w:rsidRPr="00BA499B">
        <w:t xml:space="preserve"> Operations</w:t>
      </w:r>
      <w:r>
        <w:t>,</w:t>
      </w:r>
      <w:r w:rsidR="00315242" w:rsidRPr="00BA499B">
        <w:t xml:space="preserve"> including registration, </w:t>
      </w:r>
      <w:proofErr w:type="spellStart"/>
      <w:r w:rsidR="00315242" w:rsidRPr="00BA499B">
        <w:t>IdMS</w:t>
      </w:r>
      <w:proofErr w:type="spellEnd"/>
      <w:r w:rsidR="00315242" w:rsidRPr="00BA499B">
        <w:t xml:space="preserve"> and Attribute Service databases, and </w:t>
      </w:r>
      <w:r w:rsidR="00E91C16" w:rsidRPr="00BA499B">
        <w:t>Assertion</w:t>
      </w:r>
      <w:r w:rsidR="00315242" w:rsidRPr="00BA499B">
        <w:t xml:space="preserve"> processing</w:t>
      </w:r>
      <w:r>
        <w:t>,</w:t>
      </w:r>
      <w:r w:rsidR="00315242" w:rsidRPr="00BA499B">
        <w:t xml:space="preserve"> should be kept up to date</w:t>
      </w:r>
      <w:r w:rsidR="00BA499B" w:rsidRPr="00BA499B">
        <w:t xml:space="preserve"> and </w:t>
      </w:r>
      <w:r w:rsidR="00315242" w:rsidRPr="00BA499B">
        <w:t>security-related software patches</w:t>
      </w:r>
      <w:r w:rsidR="00BA499B" w:rsidRPr="00BA499B">
        <w:t xml:space="preserve"> installed promptly</w:t>
      </w:r>
      <w:r w:rsidR="00315242" w:rsidRPr="00BA499B">
        <w:t>.</w:t>
      </w:r>
    </w:p>
    <w:p w14:paraId="5F381F0E" w14:textId="77777777" w:rsidR="00AD0C4A" w:rsidRDefault="00036A76" w:rsidP="00476B6E">
      <w:pPr>
        <w:pStyle w:val="body"/>
      </w:pPr>
      <w:r>
        <w:t xml:space="preserve">An IAP also </w:t>
      </w:r>
      <w:r w:rsidR="00416FF7">
        <w:t xml:space="preserve">might </w:t>
      </w:r>
      <w:r>
        <w:t xml:space="preserve">address how </w:t>
      </w:r>
      <w:proofErr w:type="spellStart"/>
      <w:r w:rsidR="00AD0C4A">
        <w:t>IdPOs</w:t>
      </w:r>
      <w:proofErr w:type="spellEnd"/>
      <w:r w:rsidR="00AD0C4A">
        <w:t xml:space="preserve"> should participate in problem resolution with SPs. </w:t>
      </w:r>
      <w:r w:rsidR="00993D59">
        <w:t xml:space="preserve"> It might be important to define requirements for reporting on and/or participating in response to breach of security or similar incidents.</w:t>
      </w:r>
    </w:p>
    <w:p w14:paraId="070C407E" w14:textId="77777777" w:rsidR="00315242" w:rsidRPr="00CD7C0E" w:rsidRDefault="00F01F26" w:rsidP="00476B6E">
      <w:pPr>
        <w:pStyle w:val="body"/>
      </w:pPr>
      <w:r>
        <w:t>A</w:t>
      </w:r>
      <w:r w:rsidR="00036A76">
        <w:t xml:space="preserve">n IAP might address how </w:t>
      </w:r>
      <w:proofErr w:type="spellStart"/>
      <w:r w:rsidR="00E46E05">
        <w:t>IdPO</w:t>
      </w:r>
      <w:r w:rsidR="00315242" w:rsidRPr="00CD7C0E">
        <w:t>s</w:t>
      </w:r>
      <w:proofErr w:type="spellEnd"/>
      <w:r w:rsidR="00315242" w:rsidRPr="00CD7C0E">
        <w:t xml:space="preserve"> provide for continuity of </w:t>
      </w:r>
      <w:r w:rsidR="00B93551">
        <w:t>Identity</w:t>
      </w:r>
      <w:r w:rsidR="00315242" w:rsidRPr="00CD7C0E">
        <w:t xml:space="preserve"> verification and </w:t>
      </w:r>
      <w:r w:rsidR="00315242">
        <w:t>Assertion</w:t>
      </w:r>
      <w:r w:rsidR="00315242" w:rsidRPr="00CD7C0E">
        <w:t xml:space="preserve"> services in case of system failures or natural disasters.  </w:t>
      </w:r>
      <w:r w:rsidR="00036A76">
        <w:t>For example, by requiring that s</w:t>
      </w:r>
      <w:r w:rsidR="00315242">
        <w:t>ystem designs guard against erroneous Assertions or false positive authentication in cases of partial system failure</w:t>
      </w:r>
      <w:r w:rsidR="00036A76">
        <w:t>,</w:t>
      </w:r>
      <w:r w:rsidR="00315242">
        <w:t xml:space="preserve"> </w:t>
      </w:r>
      <w:r w:rsidR="00036A76">
        <w:t>m</w:t>
      </w:r>
      <w:r w:rsidR="00315242" w:rsidRPr="00CD7C0E">
        <w:t>inimizing single points of failure, providing backup or stand-by service platforms</w:t>
      </w:r>
      <w:r w:rsidR="00036A76">
        <w:t>, or</w:t>
      </w:r>
      <w:r w:rsidR="00315242" w:rsidRPr="00CD7C0E">
        <w:t xml:space="preserve"> replicating critical data to off-site locations.</w:t>
      </w:r>
    </w:p>
    <w:p w14:paraId="7C12E488" w14:textId="77777777" w:rsidR="00315242" w:rsidRPr="00CD7C0E" w:rsidRDefault="00315242" w:rsidP="00476B6E">
      <w:pPr>
        <w:pStyle w:val="body"/>
        <w:spacing w:before="0" w:after="0"/>
        <w:ind w:left="360"/>
      </w:pPr>
    </w:p>
    <w:p w14:paraId="7BD62F89" w14:textId="77777777" w:rsidR="00315242" w:rsidRPr="00D104A8" w:rsidRDefault="00315242" w:rsidP="00476B6E">
      <w:pPr>
        <w:pStyle w:val="Heading1"/>
        <w:spacing w:before="0"/>
      </w:pPr>
      <w:r w:rsidRPr="00CD7C0E">
        <w:br w:type="page"/>
      </w:r>
      <w:bookmarkStart w:id="46" w:name="_Toc196187901"/>
      <w:r w:rsidRPr="00D104A8">
        <w:t>ASSESSMENT AND AUDIT OF IDENTITY PROVIDERS</w:t>
      </w:r>
      <w:bookmarkEnd w:id="46"/>
    </w:p>
    <w:p w14:paraId="62EA9DF8" w14:textId="77777777" w:rsidR="005C055F" w:rsidRPr="00CD7C0E" w:rsidRDefault="001F1E0E" w:rsidP="00476B6E">
      <w:pPr>
        <w:pStyle w:val="body"/>
      </w:pPr>
      <w:r w:rsidRPr="00C7115C">
        <w:rPr>
          <w:rFonts w:eastAsia="Times" w:cs="Arial"/>
          <w:noProof/>
          <w:szCs w:val="34"/>
        </w:rPr>
        <w:drawing>
          <wp:anchor distT="27305" distB="27305" distL="114300" distR="114300" simplePos="0" relativeHeight="251657216" behindDoc="0" locked="0" layoutInCell="1" allowOverlap="1" wp14:anchorId="71F4D514" wp14:editId="589F46BB">
            <wp:simplePos x="0" y="0"/>
            <wp:positionH relativeFrom="column">
              <wp:posOffset>0</wp:posOffset>
            </wp:positionH>
            <wp:positionV relativeFrom="paragraph">
              <wp:posOffset>1747520</wp:posOffset>
            </wp:positionV>
            <wp:extent cx="5948680" cy="3759200"/>
            <wp:effectExtent l="25400" t="0" r="0" b="0"/>
            <wp:wrapTopAndBottom/>
            <wp:docPr id="11" name="Picture 11" descr="Certification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 Model.jpg"/>
                    <pic:cNvPicPr/>
                  </pic:nvPicPr>
                  <pic:blipFill>
                    <a:blip r:embed="rId13"/>
                    <a:stretch>
                      <a:fillRect/>
                    </a:stretch>
                  </pic:blipFill>
                  <pic:spPr>
                    <a:xfrm>
                      <a:off x="0" y="0"/>
                      <a:ext cx="5948680" cy="3759200"/>
                    </a:xfrm>
                    <a:prstGeom prst="rect">
                      <a:avLst/>
                    </a:prstGeom>
                  </pic:spPr>
                </pic:pic>
              </a:graphicData>
            </a:graphic>
          </wp:anchor>
        </w:drawing>
      </w:r>
      <w:r w:rsidR="0071798F" w:rsidRPr="00C7115C">
        <w:rPr>
          <w:rFonts w:eastAsia="Times" w:cs="Arial"/>
          <w:szCs w:val="34"/>
        </w:rPr>
        <w:t xml:space="preserve">Unless otherwise specified in the relevant IAP, </w:t>
      </w:r>
      <w:proofErr w:type="spellStart"/>
      <w:r w:rsidR="00315242" w:rsidRPr="00C7115C">
        <w:t>InCo</w:t>
      </w:r>
      <w:r w:rsidR="00315242" w:rsidRPr="00CD7C0E">
        <w:t>mmon</w:t>
      </w:r>
      <w:proofErr w:type="spellEnd"/>
      <w:r w:rsidR="00315242" w:rsidRPr="00CD7C0E">
        <w:t xml:space="preserve"> </w:t>
      </w:r>
      <w:proofErr w:type="spellStart"/>
      <w:r w:rsidR="00315242" w:rsidRPr="00CD7C0E">
        <w:t>IdP</w:t>
      </w:r>
      <w:proofErr w:type="spellEnd"/>
      <w:r w:rsidR="00315242" w:rsidRPr="00CD7C0E">
        <w:t xml:space="preserve"> </w:t>
      </w:r>
      <w:r w:rsidR="00315242">
        <w:t>O</w:t>
      </w:r>
      <w:r w:rsidR="00315242" w:rsidRPr="00CD7C0E">
        <w:t xml:space="preserve">perators that wish to assert </w:t>
      </w:r>
      <w:r w:rsidR="005C055F">
        <w:t>conformance</w:t>
      </w:r>
      <w:r w:rsidR="00315242" w:rsidRPr="00CD7C0E">
        <w:t xml:space="preserve"> to a specific </w:t>
      </w:r>
      <w:proofErr w:type="spellStart"/>
      <w:r w:rsidR="00315242" w:rsidRPr="00CD7C0E">
        <w:t>InCommon</w:t>
      </w:r>
      <w:proofErr w:type="spellEnd"/>
      <w:r w:rsidR="00315242" w:rsidRPr="00CD7C0E">
        <w:t xml:space="preserve"> IAP </w:t>
      </w:r>
      <w:r w:rsidR="005C055F">
        <w:t>are required to</w:t>
      </w:r>
      <w:r w:rsidR="00315242" w:rsidRPr="00CD7C0E">
        <w:t xml:space="preserve"> undertake initial assessment and then arrange for an independent audit of that assessment, </w:t>
      </w:r>
      <w:r w:rsidR="00662EB7">
        <w:t>and, for some IAPs, periodic re</w:t>
      </w:r>
      <w:r w:rsidR="00315242" w:rsidRPr="00CD7C0E">
        <w:t xml:space="preserve">assessment and audit of the controls for </w:t>
      </w:r>
      <w:r w:rsidR="00315242">
        <w:t>its</w:t>
      </w:r>
      <w:r w:rsidR="00315242" w:rsidRPr="00CD7C0E">
        <w:t xml:space="preserve"> </w:t>
      </w:r>
      <w:proofErr w:type="spellStart"/>
      <w:r w:rsidR="00315242">
        <w:t>IdMS</w:t>
      </w:r>
      <w:proofErr w:type="spellEnd"/>
      <w:r w:rsidR="00315242">
        <w:t xml:space="preserve"> Operations</w:t>
      </w:r>
      <w:r w:rsidR="00315242" w:rsidRPr="00CD7C0E">
        <w:t xml:space="preserve">. </w:t>
      </w:r>
      <w:r w:rsidR="005C055F">
        <w:t xml:space="preserve"> </w:t>
      </w:r>
      <w:proofErr w:type="spellStart"/>
      <w:r w:rsidR="005C055F" w:rsidRPr="00CD7C0E">
        <w:t>InCommon</w:t>
      </w:r>
      <w:proofErr w:type="spellEnd"/>
      <w:r w:rsidR="005C055F" w:rsidRPr="00CD7C0E">
        <w:t xml:space="preserve"> </w:t>
      </w:r>
      <w:r w:rsidR="00F01F26">
        <w:t>does not perform</w:t>
      </w:r>
      <w:r w:rsidR="005C055F" w:rsidRPr="00CD7C0E">
        <w:t xml:space="preserve"> such assessments or audits.  </w:t>
      </w:r>
      <w:r w:rsidR="005C055F">
        <w:t xml:space="preserve">The </w:t>
      </w:r>
      <w:proofErr w:type="spellStart"/>
      <w:proofErr w:type="gramStart"/>
      <w:r w:rsidR="005C055F">
        <w:t>IdP</w:t>
      </w:r>
      <w:proofErr w:type="spellEnd"/>
      <w:proofErr w:type="gramEnd"/>
      <w:r w:rsidR="005C055F">
        <w:t xml:space="preserve"> Operator initiates the process and engages the Auditor.  T</w:t>
      </w:r>
      <w:r w:rsidR="005C055F" w:rsidRPr="00CD7C0E">
        <w:t xml:space="preserve">he </w:t>
      </w:r>
      <w:r w:rsidR="005C055F" w:rsidRPr="00CD7C0E" w:rsidDel="00125CA9">
        <w:t>A</w:t>
      </w:r>
      <w:r w:rsidR="005C055F" w:rsidRPr="00CD7C0E">
        <w:t xml:space="preserve">uditor </w:t>
      </w:r>
      <w:r w:rsidR="005C055F">
        <w:t xml:space="preserve">reports to the </w:t>
      </w:r>
      <w:proofErr w:type="spellStart"/>
      <w:r w:rsidR="005C055F">
        <w:t>IdPO</w:t>
      </w:r>
      <w:proofErr w:type="spellEnd"/>
      <w:r w:rsidR="005C055F">
        <w:t xml:space="preserve"> and creates</w:t>
      </w:r>
      <w:r w:rsidR="005C055F" w:rsidRPr="00CD7C0E">
        <w:t xml:space="preserve"> the </w:t>
      </w:r>
      <w:r w:rsidR="005C055F">
        <w:t xml:space="preserve">summary </w:t>
      </w:r>
      <w:r w:rsidR="005C055F" w:rsidRPr="00CD7C0E">
        <w:t xml:space="preserve">report required by </w:t>
      </w:r>
      <w:proofErr w:type="spellStart"/>
      <w:r w:rsidR="005C055F" w:rsidRPr="00CD7C0E">
        <w:t>InCommon</w:t>
      </w:r>
      <w:proofErr w:type="spellEnd"/>
      <w:r w:rsidR="005C055F">
        <w:t xml:space="preserve">.  The </w:t>
      </w:r>
      <w:proofErr w:type="spellStart"/>
      <w:r w:rsidR="005C055F">
        <w:t>IdPO</w:t>
      </w:r>
      <w:proofErr w:type="spellEnd"/>
      <w:r w:rsidR="005C055F">
        <w:t xml:space="preserve"> will convey </w:t>
      </w:r>
      <w:r w:rsidR="00993D59">
        <w:t>the summary report</w:t>
      </w:r>
      <w:r w:rsidR="00993D59" w:rsidRPr="00CD7C0E">
        <w:t xml:space="preserve"> </w:t>
      </w:r>
      <w:r w:rsidR="005C055F" w:rsidRPr="00CD7C0E">
        <w:t xml:space="preserve">to </w:t>
      </w:r>
      <w:proofErr w:type="spellStart"/>
      <w:r w:rsidR="005C055F" w:rsidRPr="00CD7C0E">
        <w:t>InCommon</w:t>
      </w:r>
      <w:proofErr w:type="spellEnd"/>
      <w:r w:rsidR="005C055F">
        <w:t xml:space="preserve"> along with any other materials required by </w:t>
      </w:r>
      <w:proofErr w:type="spellStart"/>
      <w:r w:rsidR="005C055F">
        <w:t>InCommon</w:t>
      </w:r>
      <w:proofErr w:type="spellEnd"/>
      <w:r w:rsidR="005C055F" w:rsidRPr="00CD7C0E">
        <w:t xml:space="preserve">. </w:t>
      </w:r>
      <w:r w:rsidR="005C055F">
        <w:t xml:space="preserve"> </w:t>
      </w:r>
      <w:proofErr w:type="spellStart"/>
      <w:r w:rsidR="005C055F">
        <w:t>InCommon</w:t>
      </w:r>
      <w:proofErr w:type="spellEnd"/>
      <w:r w:rsidR="005C055F">
        <w:t xml:space="preserve"> makes the final determination regarding conformance.</w:t>
      </w:r>
    </w:p>
    <w:p w14:paraId="5DBB0F07" w14:textId="77777777" w:rsidR="00315242" w:rsidRDefault="003B490C" w:rsidP="00476B6E">
      <w:pPr>
        <w:pStyle w:val="body"/>
      </w:pPr>
      <w:r>
        <w:t xml:space="preserve">The </w:t>
      </w:r>
      <w:proofErr w:type="spellStart"/>
      <w:r>
        <w:t>IdMS</w:t>
      </w:r>
      <w:proofErr w:type="spellEnd"/>
      <w:r>
        <w:t xml:space="preserve"> Operation must be fully operational and supported by the organization at the time of assessment.  </w:t>
      </w:r>
      <w:r w:rsidR="00315242">
        <w:t xml:space="preserve">An </w:t>
      </w:r>
      <w:proofErr w:type="spellStart"/>
      <w:r w:rsidR="0040390A">
        <w:t>IdPO</w:t>
      </w:r>
      <w:proofErr w:type="spellEnd"/>
      <w:r w:rsidR="00315242">
        <w:t xml:space="preserve"> may support several </w:t>
      </w:r>
      <w:proofErr w:type="spellStart"/>
      <w:r w:rsidR="00315242">
        <w:t>IdMS</w:t>
      </w:r>
      <w:proofErr w:type="spellEnd"/>
      <w:r w:rsidR="00315242">
        <w:t xml:space="preserve"> Operations but only those assessed </w:t>
      </w:r>
      <w:r w:rsidR="005C055F">
        <w:t xml:space="preserve">and certified by </w:t>
      </w:r>
      <w:proofErr w:type="spellStart"/>
      <w:r w:rsidR="005C055F">
        <w:t>InCommon</w:t>
      </w:r>
      <w:proofErr w:type="spellEnd"/>
      <w:r w:rsidR="005C055F">
        <w:t xml:space="preserve"> </w:t>
      </w:r>
      <w:r w:rsidR="00315242">
        <w:t xml:space="preserve">may assert </w:t>
      </w:r>
      <w:proofErr w:type="spellStart"/>
      <w:r w:rsidR="007D7D53">
        <w:t>InCommon</w:t>
      </w:r>
      <w:proofErr w:type="spellEnd"/>
      <w:r w:rsidR="007D7D53">
        <w:t xml:space="preserve"> </w:t>
      </w:r>
      <w:r w:rsidR="00315242">
        <w:t>IAQs.</w:t>
      </w:r>
      <w:r w:rsidR="005C055F" w:rsidRPr="005C055F">
        <w:t xml:space="preserve"> </w:t>
      </w:r>
      <w:r w:rsidR="005C055F">
        <w:t xml:space="preserve"> </w:t>
      </w:r>
    </w:p>
    <w:p w14:paraId="6C3C7ADF" w14:textId="77777777" w:rsidR="00315242" w:rsidRPr="00BD24D2" w:rsidRDefault="00315242" w:rsidP="00476B6E">
      <w:pPr>
        <w:pStyle w:val="Heading2"/>
      </w:pPr>
      <w:bookmarkStart w:id="47" w:name="_Toc196187902"/>
      <w:r w:rsidRPr="00BD24D2">
        <w:t>Auditor Qualifications</w:t>
      </w:r>
      <w:bookmarkEnd w:id="47"/>
      <w:r w:rsidRPr="00BD24D2">
        <w:t xml:space="preserve"> </w:t>
      </w:r>
    </w:p>
    <w:p w14:paraId="6742BC76" w14:textId="77777777" w:rsidR="00315242" w:rsidRPr="00BD24D2" w:rsidRDefault="00315242" w:rsidP="00476B6E">
      <w:pPr>
        <w:pStyle w:val="body"/>
        <w:numPr>
          <w:ilvl w:val="0"/>
          <w:numId w:val="1"/>
        </w:numPr>
      </w:pPr>
      <w:r w:rsidRPr="00BD24D2" w:rsidDel="00125CA9">
        <w:t>The A</w:t>
      </w:r>
      <w:r w:rsidRPr="00BD24D2">
        <w:t xml:space="preserve">uditor may be either an external contractor or may be a member of an internal audit office within the </w:t>
      </w:r>
      <w:proofErr w:type="spellStart"/>
      <w:r w:rsidR="0040390A">
        <w:t>IdPO</w:t>
      </w:r>
      <w:r w:rsidR="00AD0C4A">
        <w:t>’</w:t>
      </w:r>
      <w:r w:rsidRPr="00BD24D2">
        <w:t>s</w:t>
      </w:r>
      <w:proofErr w:type="spellEnd"/>
      <w:r w:rsidRPr="00BD24D2">
        <w:t xml:space="preserve"> organization.  The Auditor doing the review must be objective and independent</w:t>
      </w:r>
      <w:r w:rsidR="00570D5C">
        <w:t>,</w:t>
      </w:r>
      <w:r w:rsidRPr="00BD24D2">
        <w:t xml:space="preserve"> following guidelines established by professional audit organizations such as The Institute of Internal Auditors </w:t>
      </w:r>
      <w:r w:rsidR="00AD0C4A" w:rsidRPr="00091916">
        <w:t>“</w:t>
      </w:r>
      <w:r w:rsidRPr="00091916">
        <w:t>Standards for the Professional Practice of Internal Auditing</w:t>
      </w:r>
      <w:r w:rsidR="00AD0C4A" w:rsidRPr="00091916">
        <w:t>”</w:t>
      </w:r>
      <w:r w:rsidR="00993D59">
        <w:t>.</w:t>
      </w:r>
      <w:r w:rsidR="00993D59">
        <w:rPr>
          <w:rStyle w:val="FootnoteReference"/>
        </w:rPr>
        <w:footnoteReference w:id="6"/>
      </w:r>
    </w:p>
    <w:p w14:paraId="0644FA06" w14:textId="77777777" w:rsidR="00315242" w:rsidRPr="00BD24D2" w:rsidRDefault="00315242" w:rsidP="00476B6E">
      <w:pPr>
        <w:pStyle w:val="body"/>
      </w:pPr>
      <w:r w:rsidRPr="00BD24D2">
        <w:t>The Auditor shall possess adequate technical proficiency and industry knowledge for the specific assessment being performed.  The Auditor must have demonstrated qualification to make c</w:t>
      </w:r>
      <w:r w:rsidR="00520012" w:rsidRPr="00B50362">
        <w:rPr>
          <w:color w:val="000000"/>
        </w:rPr>
        <w:t xml:space="preserve">ompetent determination of the </w:t>
      </w:r>
      <w:proofErr w:type="spellStart"/>
      <w:r w:rsidR="00520012" w:rsidRPr="00B50362">
        <w:rPr>
          <w:color w:val="000000"/>
        </w:rPr>
        <w:t>IdPO</w:t>
      </w:r>
      <w:r w:rsidR="00AD0C4A">
        <w:rPr>
          <w:color w:val="000000"/>
        </w:rPr>
        <w:t>’</w:t>
      </w:r>
      <w:r w:rsidR="00520012" w:rsidRPr="00B50362">
        <w:rPr>
          <w:color w:val="000000"/>
        </w:rPr>
        <w:t>s</w:t>
      </w:r>
      <w:proofErr w:type="spellEnd"/>
      <w:r w:rsidR="00520012" w:rsidRPr="00B50362">
        <w:rPr>
          <w:color w:val="000000"/>
        </w:rPr>
        <w:t xml:space="preserve"> compliance with applicable</w:t>
      </w:r>
      <w:r w:rsidRPr="00BD24D2">
        <w:t xml:space="preserve"> IAP criteria, taking into account technical issues and specific requirements that the criteria might set out (e.g., specific management processes).  The Auditor shall have, as a minimum: </w:t>
      </w:r>
    </w:p>
    <w:p w14:paraId="1F387506" w14:textId="77777777" w:rsidR="00315242" w:rsidRPr="00BD24D2" w:rsidRDefault="006D04C1" w:rsidP="00476B6E">
      <w:pPr>
        <w:pStyle w:val="checkitem"/>
        <w:numPr>
          <w:ilvl w:val="1"/>
          <w:numId w:val="1"/>
        </w:numPr>
        <w:tabs>
          <w:tab w:val="left" w:pos="1170"/>
        </w:tabs>
        <w:ind w:left="1170" w:hanging="270"/>
      </w:pPr>
      <w:r>
        <w:t>•</w:t>
      </w:r>
      <w:r>
        <w:tab/>
      </w:r>
      <w:r w:rsidR="00315242" w:rsidRPr="00BD24D2">
        <w:t xml:space="preserve">Understanding of the </w:t>
      </w:r>
      <w:proofErr w:type="spellStart"/>
      <w:r w:rsidR="0040390A">
        <w:t>IdPO</w:t>
      </w:r>
      <w:r w:rsidR="00AD0C4A">
        <w:t>’</w:t>
      </w:r>
      <w:r w:rsidR="00315242" w:rsidRPr="00BD24D2">
        <w:t>s</w:t>
      </w:r>
      <w:proofErr w:type="spellEnd"/>
      <w:r w:rsidR="00315242" w:rsidRPr="00BD24D2">
        <w:t xml:space="preserve"> industry and services; </w:t>
      </w:r>
    </w:p>
    <w:p w14:paraId="53EE2D89" w14:textId="77777777" w:rsidR="00315242" w:rsidRPr="00BD24D2" w:rsidRDefault="006D04C1" w:rsidP="00476B6E">
      <w:pPr>
        <w:pStyle w:val="checkitem"/>
        <w:numPr>
          <w:ilvl w:val="1"/>
          <w:numId w:val="1"/>
        </w:numPr>
        <w:tabs>
          <w:tab w:val="left" w:pos="1170"/>
        </w:tabs>
        <w:ind w:left="1170" w:hanging="270"/>
      </w:pPr>
      <w:r>
        <w:t>•</w:t>
      </w:r>
      <w:r>
        <w:tab/>
      </w:r>
      <w:r w:rsidR="00B34E30">
        <w:t>General k</w:t>
      </w:r>
      <w:r w:rsidR="00315242" w:rsidRPr="00BD24D2">
        <w:t xml:space="preserve">nowledge of the technologies/techniques being assessed; </w:t>
      </w:r>
    </w:p>
    <w:p w14:paraId="7355D01C" w14:textId="77777777" w:rsidR="00315242" w:rsidRDefault="006D04C1" w:rsidP="00476B6E">
      <w:pPr>
        <w:pStyle w:val="checkitem"/>
        <w:numPr>
          <w:ilvl w:val="1"/>
          <w:numId w:val="1"/>
        </w:numPr>
        <w:tabs>
          <w:tab w:val="left" w:pos="1170"/>
        </w:tabs>
        <w:ind w:left="1170" w:hanging="270"/>
      </w:pPr>
      <w:r>
        <w:t>•</w:t>
      </w:r>
      <w:r>
        <w:tab/>
      </w:r>
      <w:r w:rsidR="00315242" w:rsidRPr="00BD24D2">
        <w:t xml:space="preserve">Technical and management audit experience; </w:t>
      </w:r>
    </w:p>
    <w:p w14:paraId="3E1DBF3A" w14:textId="77777777" w:rsidR="00315242" w:rsidRPr="00BD6B81" w:rsidRDefault="006D04C1" w:rsidP="00476B6E">
      <w:pPr>
        <w:pStyle w:val="Default"/>
        <w:tabs>
          <w:tab w:val="left" w:pos="1170"/>
        </w:tabs>
        <w:spacing w:after="60"/>
        <w:ind w:left="1170" w:hanging="270"/>
      </w:pPr>
      <w:r>
        <w:t>•</w:t>
      </w:r>
      <w:r>
        <w:tab/>
      </w:r>
      <w:r w:rsidR="00315242">
        <w:t>Familiarity with the applicable IAP(s);</w:t>
      </w:r>
      <w:r w:rsidR="006A7A3C">
        <w:t xml:space="preserve"> and</w:t>
      </w:r>
    </w:p>
    <w:p w14:paraId="163DF40E" w14:textId="77777777" w:rsidR="00315242" w:rsidRPr="00BD24D2" w:rsidRDefault="006D04C1" w:rsidP="00476B6E">
      <w:pPr>
        <w:pStyle w:val="checkitem"/>
        <w:numPr>
          <w:ilvl w:val="1"/>
          <w:numId w:val="1"/>
        </w:numPr>
        <w:tabs>
          <w:tab w:val="left" w:pos="1170"/>
        </w:tabs>
        <w:ind w:left="1170" w:hanging="270"/>
      </w:pPr>
      <w:r>
        <w:t>•</w:t>
      </w:r>
      <w:r>
        <w:tab/>
      </w:r>
      <w:r w:rsidR="00315242" w:rsidRPr="00BD24D2">
        <w:t>Familiarity with this I</w:t>
      </w:r>
      <w:r w:rsidR="006A7A3C">
        <w:t>AAF</w:t>
      </w:r>
      <w:r w:rsidR="00315242" w:rsidRPr="00BD24D2">
        <w:t xml:space="preserve">. </w:t>
      </w:r>
    </w:p>
    <w:p w14:paraId="61C88AB6" w14:textId="77777777" w:rsidR="00315242" w:rsidRPr="00BD24D2" w:rsidRDefault="00315242" w:rsidP="00476B6E">
      <w:pPr>
        <w:pStyle w:val="body"/>
      </w:pPr>
      <w:r w:rsidRPr="00BD24D2">
        <w:t xml:space="preserve">To audit an </w:t>
      </w:r>
      <w:proofErr w:type="spellStart"/>
      <w:proofErr w:type="gramStart"/>
      <w:r>
        <w:t>IdP</w:t>
      </w:r>
      <w:proofErr w:type="spellEnd"/>
      <w:proofErr w:type="gramEnd"/>
      <w:r>
        <w:t xml:space="preserve"> Operator</w:t>
      </w:r>
      <w:r w:rsidRPr="00BD24D2">
        <w:t>, the Auditor must have current direct experience as an information technology auditor and perform audits regularly in a professional capacity.  Demonstrated qualification, such as designation as a Certified Information System Auditor</w:t>
      </w:r>
      <w:r w:rsidRPr="00BB055D">
        <w:rPr>
          <w:rStyle w:val="FootnoteReference"/>
        </w:rPr>
        <w:footnoteReference w:id="7"/>
      </w:r>
      <w:r w:rsidRPr="00BB055D">
        <w:t xml:space="preserve"> </w:t>
      </w:r>
      <w:r w:rsidRPr="00BD24D2">
        <w:t xml:space="preserve"> (CISA) or equivalent</w:t>
      </w:r>
      <w:r w:rsidR="006D04C1">
        <w:t xml:space="preserve"> knowledge and experience</w:t>
      </w:r>
      <w:r w:rsidR="00A15227">
        <w:t>,</w:t>
      </w:r>
      <w:r w:rsidRPr="00BD24D2">
        <w:t xml:space="preserve"> is required.  </w:t>
      </w:r>
    </w:p>
    <w:p w14:paraId="657E48D9" w14:textId="77777777" w:rsidR="00315242" w:rsidRPr="00D34FE3" w:rsidRDefault="00315242" w:rsidP="00476B6E">
      <w:pPr>
        <w:pStyle w:val="Heading2"/>
      </w:pPr>
      <w:bookmarkStart w:id="48" w:name="_Toc196187903"/>
      <w:r w:rsidRPr="00D34FE3">
        <w:t xml:space="preserve">Audit </w:t>
      </w:r>
      <w:r w:rsidR="006A120C" w:rsidRPr="00D34FE3">
        <w:t>P</w:t>
      </w:r>
      <w:r w:rsidR="00D34FE3" w:rsidRPr="00D34FE3">
        <w:t>rocess and</w:t>
      </w:r>
      <w:r w:rsidR="006A120C" w:rsidRPr="00D34FE3">
        <w:t xml:space="preserve"> </w:t>
      </w:r>
      <w:r w:rsidRPr="00D34FE3">
        <w:t>Report</w:t>
      </w:r>
      <w:bookmarkEnd w:id="48"/>
      <w:r w:rsidRPr="00D34FE3">
        <w:t xml:space="preserve"> </w:t>
      </w:r>
    </w:p>
    <w:p w14:paraId="5CC1452D" w14:textId="7C5AE959" w:rsidR="001F0D70" w:rsidRPr="001F0D70" w:rsidRDefault="006A120C" w:rsidP="00892132">
      <w:pPr>
        <w:ind w:left="720"/>
      </w:pPr>
      <w:r w:rsidRPr="00A839BE">
        <w:t>The Auditor must co</w:t>
      </w:r>
      <w:r w:rsidR="001F0D70">
        <w:t xml:space="preserve">nduct the </w:t>
      </w:r>
      <w:r w:rsidR="005D7836">
        <w:t xml:space="preserve">engagement </w:t>
      </w:r>
      <w:r w:rsidR="001F0D70">
        <w:t>in accordance with</w:t>
      </w:r>
      <w:r w:rsidRPr="00A839BE">
        <w:t xml:space="preserve"> standards such as the Statements on Standards for Attestation Engagements developed by the American Institute of Certified Public Accoun</w:t>
      </w:r>
      <w:r w:rsidRPr="00813482">
        <w:t>tants</w:t>
      </w:r>
      <w:r w:rsidR="00813482">
        <w:rPr>
          <w:rStyle w:val="FootnoteReference"/>
        </w:rPr>
        <w:footnoteReference w:id="8"/>
      </w:r>
      <w:r w:rsidRPr="00813482">
        <w:t xml:space="preserve">.  </w:t>
      </w:r>
      <w:r w:rsidR="001F0D70" w:rsidRPr="001F0D70">
        <w:t xml:space="preserve">The Auditor must prepare and sign a summary report including the auditor's opinion attesting to the </w:t>
      </w:r>
      <w:proofErr w:type="spellStart"/>
      <w:r w:rsidR="001F0D70" w:rsidRPr="001F0D70">
        <w:t>IdPO's</w:t>
      </w:r>
      <w:proofErr w:type="spellEnd"/>
      <w:r w:rsidR="001F0D70" w:rsidRPr="001F0D70">
        <w:t xml:space="preserve"> </w:t>
      </w:r>
      <w:r w:rsidR="008C06CB" w:rsidRPr="008C06CB">
        <w:t>management assertions regarding</w:t>
      </w:r>
      <w:r w:rsidR="00892132">
        <w:t xml:space="preserve"> </w:t>
      </w:r>
      <w:r w:rsidR="001F0D70" w:rsidRPr="001F0D70">
        <w:t>compliance with the specific IAP(s). For a suggested report format example, see AICPA AT §601.58.</w:t>
      </w:r>
    </w:p>
    <w:p w14:paraId="7D87C009" w14:textId="77777777" w:rsidR="006A120C" w:rsidRPr="006A120C" w:rsidRDefault="006A120C" w:rsidP="00476B6E">
      <w:pPr>
        <w:ind w:left="720"/>
      </w:pPr>
      <w:r w:rsidRPr="006A120C">
        <w:t xml:space="preserve">This summary report will be conveyed to the </w:t>
      </w:r>
      <w:proofErr w:type="spellStart"/>
      <w:r w:rsidRPr="006A120C">
        <w:t>IdPO</w:t>
      </w:r>
      <w:proofErr w:type="spellEnd"/>
      <w:r w:rsidRPr="006A120C">
        <w:t xml:space="preserve"> and must: </w:t>
      </w:r>
    </w:p>
    <w:p w14:paraId="5BDF20AA" w14:textId="77777777" w:rsidR="008A33AB" w:rsidRDefault="008A33AB" w:rsidP="00476B6E">
      <w:pPr>
        <w:numPr>
          <w:ilvl w:val="1"/>
          <w:numId w:val="3"/>
        </w:numPr>
        <w:tabs>
          <w:tab w:val="left" w:pos="1170"/>
        </w:tabs>
        <w:ind w:left="1170" w:hanging="270"/>
      </w:pPr>
      <w:r>
        <w:t>•</w:t>
      </w:r>
      <w:r>
        <w:tab/>
      </w:r>
      <w:r w:rsidR="00E37815">
        <w:t>S</w:t>
      </w:r>
      <w:r w:rsidR="00300A68">
        <w:t>tate t</w:t>
      </w:r>
      <w:r>
        <w:t>he date</w:t>
      </w:r>
      <w:r w:rsidR="00433048">
        <w:t xml:space="preserve"> on which this audit was completed;</w:t>
      </w:r>
    </w:p>
    <w:p w14:paraId="19F4FC4B" w14:textId="77777777" w:rsidR="00050BB0" w:rsidRDefault="008A33AB" w:rsidP="00476B6E">
      <w:pPr>
        <w:numPr>
          <w:ilvl w:val="1"/>
          <w:numId w:val="3"/>
        </w:numPr>
        <w:tabs>
          <w:tab w:val="left" w:pos="1170"/>
        </w:tabs>
        <w:ind w:left="1170" w:hanging="270"/>
      </w:pPr>
      <w:r>
        <w:t>•</w:t>
      </w:r>
      <w:r>
        <w:tab/>
      </w:r>
      <w:r w:rsidR="008F0853">
        <w:t>I</w:t>
      </w:r>
      <w:r w:rsidR="00315242" w:rsidRPr="00BD24D2">
        <w:t>dentify the Auditor, including qualifications;</w:t>
      </w:r>
    </w:p>
    <w:p w14:paraId="667F7740" w14:textId="77777777" w:rsidR="00050BB0" w:rsidRDefault="006D04C1" w:rsidP="00476B6E">
      <w:pPr>
        <w:numPr>
          <w:ilvl w:val="1"/>
          <w:numId w:val="3"/>
        </w:numPr>
        <w:tabs>
          <w:tab w:val="left" w:pos="1170"/>
        </w:tabs>
        <w:ind w:left="1170" w:hanging="270"/>
      </w:pPr>
      <w:r>
        <w:t>•</w:t>
      </w:r>
      <w:r>
        <w:tab/>
      </w:r>
      <w:r w:rsidR="008F0853">
        <w:t>O</w:t>
      </w:r>
      <w:r w:rsidR="00315242" w:rsidRPr="00BD24D2">
        <w:t>utline the audit methodology;</w:t>
      </w:r>
      <w:r w:rsidR="00A839BE">
        <w:t xml:space="preserve"> and</w:t>
      </w:r>
    </w:p>
    <w:p w14:paraId="430EC052" w14:textId="77777777" w:rsidR="00050BB0" w:rsidRDefault="006D04C1" w:rsidP="00476B6E">
      <w:pPr>
        <w:numPr>
          <w:ilvl w:val="1"/>
          <w:numId w:val="3"/>
        </w:numPr>
        <w:tabs>
          <w:tab w:val="left" w:pos="1170"/>
        </w:tabs>
        <w:ind w:left="1170" w:hanging="270"/>
      </w:pPr>
      <w:r>
        <w:t>•</w:t>
      </w:r>
      <w:r>
        <w:tab/>
      </w:r>
      <w:r w:rsidR="008F0853">
        <w:t>S</w:t>
      </w:r>
      <w:r w:rsidR="00315242" w:rsidRPr="00BD24D2">
        <w:t xml:space="preserve">tate whether the </w:t>
      </w:r>
      <w:proofErr w:type="spellStart"/>
      <w:r w:rsidR="00C82031">
        <w:t>IdPO</w:t>
      </w:r>
      <w:proofErr w:type="spellEnd"/>
      <w:r w:rsidR="00315242" w:rsidRPr="00BD24D2">
        <w:t xml:space="preserve"> conforms </w:t>
      </w:r>
      <w:proofErr w:type="gramStart"/>
      <w:r w:rsidR="00315242" w:rsidRPr="00BD24D2">
        <w:t>with</w:t>
      </w:r>
      <w:proofErr w:type="gramEnd"/>
      <w:r w:rsidR="00315242" w:rsidRPr="00BD24D2">
        <w:t xml:space="preserve"> </w:t>
      </w:r>
      <w:r w:rsidR="00315242">
        <w:t xml:space="preserve">all </w:t>
      </w:r>
      <w:r w:rsidR="00315242" w:rsidRPr="00BD24D2">
        <w:t>requirements of each IAP.</w:t>
      </w:r>
    </w:p>
    <w:p w14:paraId="27F4DD1C" w14:textId="77777777" w:rsidR="001F1E0E" w:rsidRDefault="00F869A5" w:rsidP="00476B6E">
      <w:pPr>
        <w:widowControl/>
        <w:autoSpaceDE/>
        <w:autoSpaceDN/>
        <w:adjustRightInd/>
        <w:spacing w:after="0"/>
        <w:ind w:left="540"/>
      </w:pPr>
      <w:r w:rsidRPr="00F869A5">
        <w:t xml:space="preserve">The </w:t>
      </w:r>
      <w:proofErr w:type="spellStart"/>
      <w:r w:rsidRPr="00F869A5">
        <w:t>IdPO</w:t>
      </w:r>
      <w:proofErr w:type="spellEnd"/>
      <w:r w:rsidRPr="00F869A5">
        <w:t xml:space="preserve"> provides this summary report to </w:t>
      </w:r>
      <w:proofErr w:type="spellStart"/>
      <w:r w:rsidRPr="00F869A5">
        <w:t>InCommon</w:t>
      </w:r>
      <w:proofErr w:type="spellEnd"/>
      <w:r w:rsidRPr="00F869A5">
        <w:t xml:space="preserve"> in its application for certification.  If the </w:t>
      </w:r>
      <w:proofErr w:type="spellStart"/>
      <w:r w:rsidRPr="00F869A5">
        <w:t>IdPO</w:t>
      </w:r>
      <w:proofErr w:type="spellEnd"/>
      <w:r w:rsidRPr="00F869A5">
        <w:t xml:space="preserve"> used any alternative means to meet specific IAP requirements, it must also provide a document describing these means.</w:t>
      </w:r>
    </w:p>
    <w:p w14:paraId="77D35469" w14:textId="77777777" w:rsidR="00315242" w:rsidRDefault="00315242" w:rsidP="00476B6E">
      <w:pPr>
        <w:pStyle w:val="body"/>
      </w:pPr>
      <w:r w:rsidRPr="00BD24D2">
        <w:t xml:space="preserve">All audit </w:t>
      </w:r>
      <w:r>
        <w:t xml:space="preserve">summary </w:t>
      </w:r>
      <w:r w:rsidRPr="00BD24D2">
        <w:t xml:space="preserve">reports </w:t>
      </w:r>
      <w:r>
        <w:t xml:space="preserve">and attachments </w:t>
      </w:r>
      <w:r w:rsidRPr="00BD24D2">
        <w:t xml:space="preserve">will be kept in confidence by </w:t>
      </w:r>
      <w:proofErr w:type="spellStart"/>
      <w:r w:rsidRPr="00BD24D2">
        <w:t>InCommon</w:t>
      </w:r>
      <w:proofErr w:type="spellEnd"/>
      <w:r w:rsidRPr="00BD24D2">
        <w:t xml:space="preserve">. </w:t>
      </w:r>
    </w:p>
    <w:p w14:paraId="015A26CD" w14:textId="77777777" w:rsidR="00315242" w:rsidRDefault="00315242" w:rsidP="00476B6E">
      <w:pPr>
        <w:pStyle w:val="Heading2"/>
      </w:pPr>
      <w:bookmarkStart w:id="49" w:name="_Toc196187904"/>
      <w:r>
        <w:t>InCommon</w:t>
      </w:r>
      <w:r w:rsidR="00AD0C4A">
        <w:t>’</w:t>
      </w:r>
      <w:r>
        <w:t>s Review and Action</w:t>
      </w:r>
      <w:bookmarkEnd w:id="49"/>
      <w:r>
        <w:t xml:space="preserve"> </w:t>
      </w:r>
    </w:p>
    <w:p w14:paraId="7A8F3440" w14:textId="77777777" w:rsidR="00315242" w:rsidRPr="00BD24D2" w:rsidRDefault="00315242" w:rsidP="00476B6E">
      <w:pPr>
        <w:pStyle w:val="body"/>
      </w:pPr>
      <w:proofErr w:type="spellStart"/>
      <w:r w:rsidRPr="00BD24D2">
        <w:t>InCommon</w:t>
      </w:r>
      <w:proofErr w:type="spellEnd"/>
      <w:r w:rsidRPr="00BD24D2" w:rsidDel="001D0F97">
        <w:t xml:space="preserve"> </w:t>
      </w:r>
      <w:r w:rsidRPr="00BD24D2">
        <w:t xml:space="preserve">will </w:t>
      </w:r>
      <w:r>
        <w:t>review the Auditor</w:t>
      </w:r>
      <w:r w:rsidR="00AD0C4A">
        <w:t>’</w:t>
      </w:r>
      <w:r>
        <w:t xml:space="preserve">s summary report and consider the impact of any alternatives noted in the </w:t>
      </w:r>
      <w:proofErr w:type="spellStart"/>
      <w:proofErr w:type="gramStart"/>
      <w:r>
        <w:t>IdP</w:t>
      </w:r>
      <w:proofErr w:type="spellEnd"/>
      <w:proofErr w:type="gramEnd"/>
      <w:r>
        <w:t xml:space="preserve"> Operator</w:t>
      </w:r>
      <w:r w:rsidR="00AD0C4A">
        <w:t>’</w:t>
      </w:r>
      <w:r w:rsidRPr="00BD24D2">
        <w:t xml:space="preserve">s </w:t>
      </w:r>
      <w:r>
        <w:t>assessment</w:t>
      </w:r>
      <w:r w:rsidRPr="00BD24D2">
        <w:t>.</w:t>
      </w:r>
      <w:r>
        <w:t xml:space="preserve">  If the </w:t>
      </w:r>
      <w:r w:rsidR="00B50362">
        <w:t>nature of the alternatives</w:t>
      </w:r>
      <w:r>
        <w:t xml:space="preserve"> appear minor and would have little negative impact on the </w:t>
      </w:r>
      <w:proofErr w:type="spellStart"/>
      <w:r w:rsidR="00C82031">
        <w:t>IdPO</w:t>
      </w:r>
      <w:r w:rsidR="00AD0C4A">
        <w:t>’</w:t>
      </w:r>
      <w:r>
        <w:t>s</w:t>
      </w:r>
      <w:proofErr w:type="spellEnd"/>
      <w:r>
        <w:t xml:space="preserve"> </w:t>
      </w:r>
      <w:r w:rsidR="00B93551">
        <w:t>Identity</w:t>
      </w:r>
      <w:r>
        <w:t xml:space="preserve"> assurance, </w:t>
      </w:r>
      <w:proofErr w:type="spellStart"/>
      <w:r>
        <w:t>InCommon</w:t>
      </w:r>
      <w:proofErr w:type="spellEnd"/>
      <w:r>
        <w:t xml:space="preserve"> may choose to accept them.  In some cases it may be necessary to work with the </w:t>
      </w:r>
      <w:proofErr w:type="spellStart"/>
      <w:r w:rsidR="00C82031">
        <w:t>IdPO</w:t>
      </w:r>
      <w:proofErr w:type="spellEnd"/>
      <w:r>
        <w:t xml:space="preserve"> to understand the rationale for a</w:t>
      </w:r>
      <w:r w:rsidR="00B50362">
        <w:t>n alternative</w:t>
      </w:r>
      <w:r>
        <w:t xml:space="preserve">.  If significant negative impact on the assurance of </w:t>
      </w:r>
      <w:r w:rsidR="00B93551">
        <w:t>Identity</w:t>
      </w:r>
      <w:r>
        <w:t xml:space="preserve"> </w:t>
      </w:r>
      <w:r w:rsidR="00E91C16">
        <w:t xml:space="preserve">in </w:t>
      </w:r>
      <w:r>
        <w:t xml:space="preserve">Assertions </w:t>
      </w:r>
      <w:r w:rsidR="008F0853">
        <w:t xml:space="preserve">is </w:t>
      </w:r>
      <w:r>
        <w:t xml:space="preserve">found, </w:t>
      </w:r>
      <w:proofErr w:type="spellStart"/>
      <w:r>
        <w:t>InCommon</w:t>
      </w:r>
      <w:proofErr w:type="spellEnd"/>
      <w:r>
        <w:t xml:space="preserve"> will require the </w:t>
      </w:r>
      <w:proofErr w:type="spellStart"/>
      <w:r w:rsidR="00C82031">
        <w:t>IdPO</w:t>
      </w:r>
      <w:proofErr w:type="spellEnd"/>
      <w:r>
        <w:t xml:space="preserve"> to correct them</w:t>
      </w:r>
      <w:r w:rsidR="006D04C1">
        <w:t xml:space="preserve">.  When corrected, the </w:t>
      </w:r>
      <w:proofErr w:type="spellStart"/>
      <w:r w:rsidR="006D04C1">
        <w:t>IdPO</w:t>
      </w:r>
      <w:proofErr w:type="spellEnd"/>
      <w:r w:rsidR="006D04C1">
        <w:t xml:space="preserve"> must have the Auditor review the correction and </w:t>
      </w:r>
      <w:r>
        <w:t>submit an updated summary report</w:t>
      </w:r>
      <w:r w:rsidR="006D04C1">
        <w:t xml:space="preserve"> to the </w:t>
      </w:r>
      <w:proofErr w:type="spellStart"/>
      <w:r w:rsidR="006D04C1">
        <w:t>IdPO</w:t>
      </w:r>
      <w:proofErr w:type="spellEnd"/>
      <w:r w:rsidR="006D04C1">
        <w:t xml:space="preserve"> to be conveyed to </w:t>
      </w:r>
      <w:proofErr w:type="spellStart"/>
      <w:r w:rsidR="006D04C1">
        <w:t>InCommon</w:t>
      </w:r>
      <w:proofErr w:type="spellEnd"/>
      <w:r>
        <w:t>.</w:t>
      </w:r>
    </w:p>
    <w:p w14:paraId="62D47AC7" w14:textId="77777777" w:rsidR="00315242" w:rsidRPr="00BD24D2" w:rsidRDefault="00315242" w:rsidP="00476B6E">
      <w:pPr>
        <w:pStyle w:val="Heading2"/>
      </w:pPr>
      <w:bookmarkStart w:id="50" w:name="_Toc196187905"/>
      <w:r w:rsidRPr="00BD24D2">
        <w:t>Identity Provider Certification</w:t>
      </w:r>
      <w:bookmarkEnd w:id="50"/>
    </w:p>
    <w:p w14:paraId="0C770F85" w14:textId="77777777" w:rsidR="00315242" w:rsidRDefault="00315242" w:rsidP="00476B6E">
      <w:pPr>
        <w:pStyle w:val="body"/>
        <w:rPr>
          <w:rStyle w:val="Hyperlink"/>
          <w:caps/>
          <w:sz w:val="26"/>
        </w:rPr>
      </w:pPr>
      <w:r w:rsidRPr="00BD24D2">
        <w:t xml:space="preserve">Once </w:t>
      </w:r>
      <w:r>
        <w:t xml:space="preserve">the audit results are accepted by </w:t>
      </w:r>
      <w:proofErr w:type="spellStart"/>
      <w:r>
        <w:t>InCommon</w:t>
      </w:r>
      <w:proofErr w:type="spellEnd"/>
      <w:r>
        <w:t xml:space="preserve">, </w:t>
      </w:r>
      <w:r w:rsidRPr="00BD24D2">
        <w:t xml:space="preserve">the </w:t>
      </w:r>
      <w:proofErr w:type="spellStart"/>
      <w:proofErr w:type="gramStart"/>
      <w:r>
        <w:t>IdP</w:t>
      </w:r>
      <w:proofErr w:type="spellEnd"/>
      <w:proofErr w:type="gramEnd"/>
      <w:r>
        <w:t xml:space="preserve"> Operator</w:t>
      </w:r>
      <w:r w:rsidRPr="00BD24D2">
        <w:t xml:space="preserve"> is certified by </w:t>
      </w:r>
      <w:proofErr w:type="spellStart"/>
      <w:r w:rsidRPr="00BD24D2">
        <w:t>InCommon</w:t>
      </w:r>
      <w:proofErr w:type="spellEnd"/>
      <w:r w:rsidRPr="00BD24D2">
        <w:t xml:space="preserve"> to</w:t>
      </w:r>
      <w:r>
        <w:t xml:space="preserve"> assert one or more IAQs. </w:t>
      </w:r>
      <w:r w:rsidRPr="00BD24D2">
        <w:t xml:space="preserve"> </w:t>
      </w:r>
      <w:proofErr w:type="spellStart"/>
      <w:r w:rsidRPr="00BD24D2">
        <w:t>InCommon</w:t>
      </w:r>
      <w:proofErr w:type="spellEnd"/>
      <w:r w:rsidRPr="00BD24D2">
        <w:t xml:space="preserve"> will place the </w:t>
      </w:r>
      <w:r>
        <w:t>IAQ</w:t>
      </w:r>
      <w:r w:rsidRPr="00BD24D2">
        <w:t xml:space="preserve">(s) in </w:t>
      </w:r>
      <w:r w:rsidRPr="0003121C">
        <w:t xml:space="preserve">the </w:t>
      </w:r>
      <w:proofErr w:type="spellStart"/>
      <w:r w:rsidRPr="0003121C">
        <w:t>IdP</w:t>
      </w:r>
      <w:proofErr w:type="spellEnd"/>
      <w:r w:rsidRPr="0003121C">
        <w:t xml:space="preserve"> </w:t>
      </w:r>
      <w:r w:rsidR="008F0853">
        <w:t>metadata</w:t>
      </w:r>
      <w:r w:rsidRPr="00BD24D2">
        <w:t xml:space="preserve"> describing the </w:t>
      </w:r>
      <w:proofErr w:type="spellStart"/>
      <w:r w:rsidRPr="00BD24D2">
        <w:t>IdP</w:t>
      </w:r>
      <w:proofErr w:type="spellEnd"/>
      <w:r w:rsidRPr="00BD24D2">
        <w:rPr>
          <w:rStyle w:val="Hyperlink"/>
          <w:color w:val="auto"/>
        </w:rPr>
        <w:t xml:space="preserve">.  SPs and other </w:t>
      </w:r>
      <w:r>
        <w:rPr>
          <w:rStyle w:val="Hyperlink"/>
          <w:color w:val="auto"/>
        </w:rPr>
        <w:t xml:space="preserve">relying </w:t>
      </w:r>
      <w:r w:rsidRPr="00BD24D2">
        <w:rPr>
          <w:rStyle w:val="Hyperlink"/>
          <w:color w:val="auto"/>
        </w:rPr>
        <w:t xml:space="preserve">parties </w:t>
      </w:r>
      <w:r w:rsidR="008F0853">
        <w:rPr>
          <w:rStyle w:val="Hyperlink"/>
          <w:color w:val="auto"/>
        </w:rPr>
        <w:t>are expected to</w:t>
      </w:r>
      <w:r w:rsidR="008F0853" w:rsidRPr="00BD24D2">
        <w:rPr>
          <w:rStyle w:val="Hyperlink"/>
          <w:color w:val="auto"/>
        </w:rPr>
        <w:t xml:space="preserve"> </w:t>
      </w:r>
      <w:r w:rsidRPr="00BD24D2">
        <w:rPr>
          <w:rStyle w:val="Hyperlink"/>
          <w:color w:val="auto"/>
        </w:rPr>
        <w:t xml:space="preserve">acquire this information as part of </w:t>
      </w:r>
      <w:r w:rsidR="008F0853">
        <w:rPr>
          <w:rStyle w:val="Hyperlink"/>
          <w:color w:val="auto"/>
        </w:rPr>
        <w:t>an</w:t>
      </w:r>
      <w:r w:rsidRPr="00BD24D2">
        <w:rPr>
          <w:rStyle w:val="Hyperlink"/>
          <w:color w:val="auto"/>
        </w:rPr>
        <w:t xml:space="preserve"> </w:t>
      </w:r>
      <w:proofErr w:type="spellStart"/>
      <w:proofErr w:type="gramStart"/>
      <w:r w:rsidRPr="00BD24D2">
        <w:rPr>
          <w:rStyle w:val="Hyperlink"/>
          <w:color w:val="auto"/>
        </w:rPr>
        <w:t>InCommon</w:t>
      </w:r>
      <w:proofErr w:type="spellEnd"/>
      <w:proofErr w:type="gramEnd"/>
      <w:r w:rsidRPr="00BD24D2">
        <w:rPr>
          <w:rStyle w:val="Hyperlink"/>
          <w:color w:val="auto"/>
        </w:rPr>
        <w:t xml:space="preserve"> participant metadata refresh cycle.</w:t>
      </w:r>
    </w:p>
    <w:p w14:paraId="4E9B1205" w14:textId="77777777" w:rsidR="00315242" w:rsidRPr="00BD24D2" w:rsidRDefault="00CD261A" w:rsidP="00476B6E">
      <w:pPr>
        <w:pStyle w:val="Heading2"/>
      </w:pPr>
      <w:bookmarkStart w:id="51" w:name="_Toc196187906"/>
      <w:r>
        <w:t>Continuing</w:t>
      </w:r>
      <w:r w:rsidR="00315242">
        <w:t xml:space="preserve"> IdP</w:t>
      </w:r>
      <w:r w:rsidR="008F0853">
        <w:t>O Compliance</w:t>
      </w:r>
      <w:bookmarkEnd w:id="51"/>
    </w:p>
    <w:p w14:paraId="2E0F2634" w14:textId="77777777" w:rsidR="00045C2E" w:rsidRDefault="00315242" w:rsidP="00476B6E">
      <w:pPr>
        <w:pStyle w:val="body"/>
        <w:rPr>
          <w:rStyle w:val="Hyperlink"/>
          <w:caps/>
          <w:sz w:val="26"/>
        </w:rPr>
      </w:pPr>
      <w:r w:rsidRPr="00BD24D2">
        <w:t xml:space="preserve">Once </w:t>
      </w:r>
      <w:r>
        <w:t xml:space="preserve">the </w:t>
      </w:r>
      <w:proofErr w:type="spellStart"/>
      <w:proofErr w:type="gramStart"/>
      <w:r>
        <w:t>IdP</w:t>
      </w:r>
      <w:proofErr w:type="spellEnd"/>
      <w:proofErr w:type="gramEnd"/>
      <w:r>
        <w:t xml:space="preserve"> Operator</w:t>
      </w:r>
      <w:r w:rsidRPr="00BD24D2">
        <w:t xml:space="preserve"> is certified by </w:t>
      </w:r>
      <w:proofErr w:type="spellStart"/>
      <w:r w:rsidRPr="00BD24D2">
        <w:t>InCommon</w:t>
      </w:r>
      <w:proofErr w:type="spellEnd"/>
      <w:r w:rsidRPr="00BD24D2">
        <w:t xml:space="preserve"> to</w:t>
      </w:r>
      <w:r>
        <w:t xml:space="preserve"> be compliant with one or more IAPs, periodic reassessments may be required</w:t>
      </w:r>
      <w:r w:rsidR="008F0853">
        <w:t xml:space="preserve">. </w:t>
      </w:r>
      <w:r>
        <w:t xml:space="preserve"> </w:t>
      </w:r>
      <w:r w:rsidR="008F0853">
        <w:t xml:space="preserve">If </w:t>
      </w:r>
      <w:r>
        <w:t>so</w:t>
      </w:r>
      <w:r w:rsidR="008F0853">
        <w:t>, this will be</w:t>
      </w:r>
      <w:r>
        <w:t xml:space="preserve"> specified in the relevant IAP(s).  For some IAPs, self-reassessment or a declaration of changes to the </w:t>
      </w:r>
      <w:proofErr w:type="spellStart"/>
      <w:r>
        <w:t>IdP</w:t>
      </w:r>
      <w:proofErr w:type="spellEnd"/>
      <w:r>
        <w:t xml:space="preserve"> Operat</w:t>
      </w:r>
      <w:r w:rsidR="00C82031">
        <w:t>ion</w:t>
      </w:r>
      <w:r>
        <w:t xml:space="preserve"> may be sufficient.  If a complete re-assessment is required, then the auditor qualifications and reporting requirements above apply.</w:t>
      </w:r>
    </w:p>
    <w:p w14:paraId="1639714F" w14:textId="77777777" w:rsidR="00315242" w:rsidRDefault="00315242" w:rsidP="00476B6E">
      <w:pPr>
        <w:pStyle w:val="Heading3"/>
      </w:pPr>
      <w:bookmarkStart w:id="52" w:name="_Toc196187907"/>
      <w:r>
        <w:t xml:space="preserve">Changes to </w:t>
      </w:r>
      <w:r w:rsidR="008F0853">
        <w:t>IdPO Operations</w:t>
      </w:r>
      <w:bookmarkEnd w:id="52"/>
    </w:p>
    <w:p w14:paraId="34BCA410" w14:textId="77777777" w:rsidR="00315242" w:rsidRPr="00BD24D2" w:rsidRDefault="0006467D" w:rsidP="00476B6E">
      <w:pPr>
        <w:pStyle w:val="body"/>
      </w:pPr>
      <w:r>
        <w:t xml:space="preserve">When changes to an </w:t>
      </w:r>
      <w:proofErr w:type="spellStart"/>
      <w:r>
        <w:t>IdPO’s</w:t>
      </w:r>
      <w:proofErr w:type="spellEnd"/>
      <w:r>
        <w:t xml:space="preserve"> operation are reported, </w:t>
      </w:r>
      <w:proofErr w:type="spellStart"/>
      <w:r w:rsidR="00315242" w:rsidRPr="00BD24D2">
        <w:t>InCommon</w:t>
      </w:r>
      <w:proofErr w:type="spellEnd"/>
      <w:r w:rsidR="00315242" w:rsidRPr="00BD24D2">
        <w:t xml:space="preserve"> will determine whether the chang</w:t>
      </w:r>
      <w:r w:rsidR="00662EB7">
        <w:t>es are sufficient to require re</w:t>
      </w:r>
      <w:r w:rsidR="00315242" w:rsidRPr="00BD24D2">
        <w:t>as</w:t>
      </w:r>
      <w:r w:rsidR="00662EB7">
        <w:t>sessment.  Any change-driven re</w:t>
      </w:r>
      <w:r w:rsidR="00315242" w:rsidRPr="00BD24D2">
        <w:t xml:space="preserve">assessment would only need to cover those elements that have changed. </w:t>
      </w:r>
    </w:p>
    <w:p w14:paraId="43EED4C7" w14:textId="77777777" w:rsidR="00045C2E" w:rsidRPr="008A492B" w:rsidRDefault="00045C2E" w:rsidP="00476B6E">
      <w:pPr>
        <w:pStyle w:val="Heading3"/>
      </w:pPr>
      <w:bookmarkStart w:id="53" w:name="_Toc196187908"/>
      <w:r w:rsidRPr="008A492B">
        <w:t xml:space="preserve">Security Breach or </w:t>
      </w:r>
      <w:r w:rsidR="00587662" w:rsidRPr="008A492B">
        <w:t xml:space="preserve">Other </w:t>
      </w:r>
      <w:r w:rsidRPr="008A492B">
        <w:t>Incident</w:t>
      </w:r>
      <w:r w:rsidR="008A492B">
        <w:t>s</w:t>
      </w:r>
      <w:bookmarkEnd w:id="53"/>
    </w:p>
    <w:p w14:paraId="3C659D67" w14:textId="77777777" w:rsidR="00045C2E" w:rsidRPr="00BD24D2" w:rsidRDefault="00587662" w:rsidP="00476B6E">
      <w:pPr>
        <w:pStyle w:val="body"/>
      </w:pPr>
      <w:r>
        <w:t xml:space="preserve">When security related breaches or other service related incidents that might impact compliance with an IAP are reported to </w:t>
      </w:r>
      <w:proofErr w:type="spellStart"/>
      <w:r>
        <w:t>InCommon</w:t>
      </w:r>
      <w:proofErr w:type="spellEnd"/>
      <w:r>
        <w:t xml:space="preserve">, </w:t>
      </w:r>
      <w:proofErr w:type="spellStart"/>
      <w:r w:rsidR="00045C2E">
        <w:t>InCommon</w:t>
      </w:r>
      <w:proofErr w:type="spellEnd"/>
      <w:r w:rsidR="00045C2E">
        <w:t xml:space="preserve"> will work with the </w:t>
      </w:r>
      <w:proofErr w:type="spellStart"/>
      <w:r w:rsidR="00045C2E">
        <w:t>IdPO</w:t>
      </w:r>
      <w:proofErr w:type="spellEnd"/>
      <w:r w:rsidR="00045C2E">
        <w:t xml:space="preserve"> to determine an appropriate </w:t>
      </w:r>
      <w:r>
        <w:t>remediation</w:t>
      </w:r>
      <w:r w:rsidR="00045C2E">
        <w:t xml:space="preserve"> of such incidents.</w:t>
      </w:r>
      <w:r w:rsidR="00045C2E" w:rsidRPr="00BD24D2">
        <w:t xml:space="preserve"> </w:t>
      </w:r>
    </w:p>
    <w:p w14:paraId="21543A5B" w14:textId="77777777" w:rsidR="00315242" w:rsidRPr="00BD24D2" w:rsidRDefault="00315242" w:rsidP="00476B6E">
      <w:pPr>
        <w:pStyle w:val="Heading3"/>
      </w:pPr>
      <w:bookmarkStart w:id="54" w:name="_Toc196187909"/>
      <w:r w:rsidRPr="00BD24D2">
        <w:t xml:space="preserve">Identity Provider </w:t>
      </w:r>
      <w:r>
        <w:t xml:space="preserve">Operator </w:t>
      </w:r>
      <w:r w:rsidR="006C09EE">
        <w:t xml:space="preserve">Suspension or </w:t>
      </w:r>
      <w:r>
        <w:t>Dec</w:t>
      </w:r>
      <w:r w:rsidRPr="00BD24D2">
        <w:t>ertification</w:t>
      </w:r>
      <w:bookmarkEnd w:id="54"/>
    </w:p>
    <w:p w14:paraId="374F88E7" w14:textId="77777777" w:rsidR="006C09EE" w:rsidRDefault="00315242" w:rsidP="00476B6E">
      <w:pPr>
        <w:pStyle w:val="body"/>
      </w:pPr>
      <w:r w:rsidRPr="00120BC3">
        <w:t xml:space="preserve">If deficiencies in the </w:t>
      </w:r>
      <w:proofErr w:type="spellStart"/>
      <w:r w:rsidRPr="00120BC3">
        <w:t>IdP</w:t>
      </w:r>
      <w:proofErr w:type="spellEnd"/>
      <w:r w:rsidRPr="00120BC3">
        <w:t xml:space="preserve"> </w:t>
      </w:r>
      <w:r w:rsidR="00A012F6" w:rsidRPr="00120BC3">
        <w:t>Operat</w:t>
      </w:r>
      <w:r w:rsidR="00A012F6">
        <w:t>ions</w:t>
      </w:r>
      <w:r w:rsidR="00A012F6" w:rsidRPr="00120BC3">
        <w:t xml:space="preserve"> </w:t>
      </w:r>
      <w:r w:rsidRPr="00120BC3">
        <w:t xml:space="preserve">are reported to </w:t>
      </w:r>
      <w:proofErr w:type="spellStart"/>
      <w:r w:rsidRPr="00120BC3">
        <w:t>InCommon</w:t>
      </w:r>
      <w:proofErr w:type="spellEnd"/>
      <w:r w:rsidRPr="00120BC3">
        <w:t xml:space="preserve"> by the </w:t>
      </w:r>
      <w:proofErr w:type="spellStart"/>
      <w:r w:rsidR="00C82031" w:rsidRPr="00120BC3">
        <w:t>IdPO</w:t>
      </w:r>
      <w:proofErr w:type="spellEnd"/>
      <w:r w:rsidRPr="00120BC3">
        <w:t xml:space="preserve">, or reported by an affected party and confirmed by </w:t>
      </w:r>
      <w:proofErr w:type="spellStart"/>
      <w:r w:rsidRPr="00120BC3">
        <w:t>InCommon</w:t>
      </w:r>
      <w:proofErr w:type="spellEnd"/>
      <w:r w:rsidRPr="00120BC3">
        <w:t xml:space="preserve">, </w:t>
      </w:r>
      <w:proofErr w:type="spellStart"/>
      <w:r w:rsidRPr="00120BC3">
        <w:t>InCommon</w:t>
      </w:r>
      <w:proofErr w:type="spellEnd"/>
      <w:r w:rsidRPr="00120BC3">
        <w:t xml:space="preserve"> will allow the </w:t>
      </w:r>
      <w:proofErr w:type="spellStart"/>
      <w:r w:rsidR="00C82031" w:rsidRPr="00120BC3">
        <w:t>IdPO</w:t>
      </w:r>
      <w:proofErr w:type="spellEnd"/>
      <w:r w:rsidRPr="00120BC3">
        <w:t xml:space="preserve"> a reasonable period of time to correct any such deficiencies.  </w:t>
      </w:r>
      <w:r w:rsidR="00B05F61">
        <w:t xml:space="preserve">Failure of the </w:t>
      </w:r>
      <w:proofErr w:type="spellStart"/>
      <w:r w:rsidR="00B05F61">
        <w:t>IdPO</w:t>
      </w:r>
      <w:proofErr w:type="spellEnd"/>
      <w:r w:rsidR="00B05F61">
        <w:t xml:space="preserve"> to provide required reports is considered a deficiency in this context.  </w:t>
      </w:r>
      <w:r w:rsidRPr="00120BC3">
        <w:t xml:space="preserve">The length of the </w:t>
      </w:r>
      <w:r w:rsidR="00B05F61">
        <w:t xml:space="preserve">grace </w:t>
      </w:r>
      <w:r w:rsidRPr="00120BC3">
        <w:t xml:space="preserve">period will depend on the severity of the deficiency with respect to its impact on the assurance of </w:t>
      </w:r>
      <w:r w:rsidR="00E91C16" w:rsidRPr="00120BC3">
        <w:t>Assertion</w:t>
      </w:r>
      <w:r w:rsidRPr="00120BC3">
        <w:t xml:space="preserve">s made by the </w:t>
      </w:r>
      <w:proofErr w:type="spellStart"/>
      <w:r w:rsidRPr="00120BC3">
        <w:t>IdP</w:t>
      </w:r>
      <w:proofErr w:type="spellEnd"/>
      <w:r w:rsidRPr="00120BC3">
        <w:t xml:space="preserve">.  </w:t>
      </w:r>
      <w:r w:rsidR="00D72DAB">
        <w:t>If the deficiency i</w:t>
      </w:r>
      <w:r w:rsidR="002F0FE2">
        <w:t>s</w:t>
      </w:r>
      <w:r w:rsidR="00D72DAB">
        <w:t xml:space="preserve"> deemed by </w:t>
      </w:r>
      <w:proofErr w:type="spellStart"/>
      <w:r w:rsidR="00D72DAB">
        <w:t>InCommon</w:t>
      </w:r>
      <w:proofErr w:type="spellEnd"/>
      <w:r w:rsidR="00D72DAB">
        <w:t xml:space="preserve"> to have significant impact</w:t>
      </w:r>
      <w:r w:rsidRPr="00120BC3">
        <w:t xml:space="preserve">, the </w:t>
      </w:r>
      <w:proofErr w:type="spellStart"/>
      <w:r w:rsidR="00C82031" w:rsidRPr="00120BC3">
        <w:t>IdPO</w:t>
      </w:r>
      <w:proofErr w:type="spellEnd"/>
      <w:r w:rsidRPr="00120BC3">
        <w:t xml:space="preserve"> may be </w:t>
      </w:r>
      <w:r w:rsidR="00D72DAB">
        <w:t>required</w:t>
      </w:r>
      <w:r w:rsidR="00D72DAB" w:rsidRPr="00120BC3">
        <w:t xml:space="preserve"> </w:t>
      </w:r>
      <w:r w:rsidRPr="00120BC3">
        <w:t xml:space="preserve">to suspend </w:t>
      </w:r>
      <w:r w:rsidR="00A012F6">
        <w:t xml:space="preserve">the </w:t>
      </w:r>
      <w:r w:rsidRPr="00120BC3">
        <w:t xml:space="preserve">use of the IAQ in </w:t>
      </w:r>
      <w:r w:rsidR="00E91C16" w:rsidRPr="00120BC3">
        <w:t>Assertion</w:t>
      </w:r>
      <w:r w:rsidRPr="00120BC3">
        <w:t>s it makes</w:t>
      </w:r>
      <w:r w:rsidR="00D72DAB">
        <w:t xml:space="preserve"> and this will be reflected in metadata for the affected </w:t>
      </w:r>
      <w:proofErr w:type="spellStart"/>
      <w:r w:rsidR="00D72DAB">
        <w:t>IdP</w:t>
      </w:r>
      <w:proofErr w:type="spellEnd"/>
      <w:r w:rsidRPr="00120BC3">
        <w:t xml:space="preserve">.  </w:t>
      </w:r>
      <w:r w:rsidR="006C09EE">
        <w:t>This suspension will be lifted upon receipt of a statem</w:t>
      </w:r>
      <w:r w:rsidR="006C09EE" w:rsidRPr="00B05F61">
        <w:t xml:space="preserve">ent from the </w:t>
      </w:r>
      <w:proofErr w:type="spellStart"/>
      <w:r w:rsidR="006C09EE" w:rsidRPr="00B05F61">
        <w:t>IdPO</w:t>
      </w:r>
      <w:proofErr w:type="spellEnd"/>
      <w:r w:rsidR="006C09EE" w:rsidRPr="00B05F61">
        <w:t xml:space="preserve"> </w:t>
      </w:r>
      <w:r w:rsidR="002F0FE2" w:rsidRPr="00B05F61">
        <w:t xml:space="preserve">and satisfactory to </w:t>
      </w:r>
      <w:proofErr w:type="spellStart"/>
      <w:r w:rsidR="002F0FE2" w:rsidRPr="00B05F61">
        <w:t>InComm</w:t>
      </w:r>
      <w:r w:rsidR="002F0FE2">
        <w:t>on</w:t>
      </w:r>
      <w:proofErr w:type="spellEnd"/>
      <w:r w:rsidR="002F0FE2">
        <w:t xml:space="preserve"> </w:t>
      </w:r>
      <w:r w:rsidR="006C09EE">
        <w:t>that the deficiency has been corrected.</w:t>
      </w:r>
    </w:p>
    <w:p w14:paraId="0143E994" w14:textId="77777777" w:rsidR="00315242" w:rsidRPr="00120BC3" w:rsidRDefault="00315242" w:rsidP="00476B6E">
      <w:pPr>
        <w:pStyle w:val="body"/>
      </w:pPr>
      <w:r w:rsidRPr="00120BC3">
        <w:t xml:space="preserve">If the deficiencies are not corrected during the grace period, the </w:t>
      </w:r>
      <w:proofErr w:type="spellStart"/>
      <w:r w:rsidR="00C82031" w:rsidRPr="00120BC3">
        <w:t>IdPO</w:t>
      </w:r>
      <w:r w:rsidR="00AD0C4A" w:rsidRPr="00120BC3">
        <w:t>’</w:t>
      </w:r>
      <w:r w:rsidRPr="00120BC3">
        <w:t>s</w:t>
      </w:r>
      <w:proofErr w:type="spellEnd"/>
      <w:r w:rsidRPr="00120BC3">
        <w:t xml:space="preserve"> certification for </w:t>
      </w:r>
      <w:r w:rsidR="002F0FE2">
        <w:t>use of the</w:t>
      </w:r>
      <w:r w:rsidRPr="00120BC3">
        <w:t xml:space="preserve"> relevant IA</w:t>
      </w:r>
      <w:r w:rsidR="002F0FE2">
        <w:t>Q</w:t>
      </w:r>
      <w:r w:rsidRPr="00120BC3">
        <w:t xml:space="preserve"> </w:t>
      </w:r>
      <w:r w:rsidR="006C09EE">
        <w:t>may</w:t>
      </w:r>
      <w:r w:rsidR="006C09EE" w:rsidRPr="00120BC3">
        <w:t xml:space="preserve"> </w:t>
      </w:r>
      <w:r w:rsidRPr="00120BC3">
        <w:t>be revoked.</w:t>
      </w:r>
      <w:r w:rsidR="006C09EE">
        <w:t xml:space="preserve">  Conditions for re-certification w</w:t>
      </w:r>
      <w:r w:rsidR="007936BF">
        <w:t>ill</w:t>
      </w:r>
      <w:r w:rsidR="006C09EE">
        <w:t xml:space="preserve"> be defined by </w:t>
      </w:r>
      <w:proofErr w:type="spellStart"/>
      <w:r w:rsidR="006C09EE">
        <w:t>InCommon</w:t>
      </w:r>
      <w:proofErr w:type="spellEnd"/>
      <w:r w:rsidR="003F6655">
        <w:t xml:space="preserve"> on a </w:t>
      </w:r>
      <w:proofErr w:type="gramStart"/>
      <w:r w:rsidR="003F6655">
        <w:t>case by case</w:t>
      </w:r>
      <w:proofErr w:type="gramEnd"/>
      <w:r w:rsidR="003F6655">
        <w:t xml:space="preserve"> basis</w:t>
      </w:r>
      <w:r w:rsidR="006C09EE">
        <w:t>.</w:t>
      </w:r>
    </w:p>
    <w:p w14:paraId="25647635" w14:textId="77777777" w:rsidR="00315242" w:rsidRPr="00120BC3" w:rsidRDefault="00315242" w:rsidP="00476B6E">
      <w:pPr>
        <w:pStyle w:val="body"/>
      </w:pPr>
    </w:p>
    <w:p w14:paraId="1A17A5E0" w14:textId="77777777" w:rsidR="00315242" w:rsidRDefault="00315242" w:rsidP="00476B6E">
      <w:pPr>
        <w:pStyle w:val="body"/>
        <w:ind w:left="0"/>
      </w:pPr>
    </w:p>
    <w:p w14:paraId="18434075" w14:textId="77777777" w:rsidR="00315242" w:rsidRDefault="00315242" w:rsidP="00476B6E">
      <w:pPr>
        <w:pStyle w:val="body"/>
        <w:ind w:left="0"/>
        <w:sectPr w:rsidR="00315242" w:rsidSect="004D0B59">
          <w:footerReference w:type="default" r:id="rId14"/>
          <w:pgSz w:w="12240" w:h="15840"/>
          <w:pgMar w:top="1440" w:right="1440" w:bottom="1440" w:left="1440" w:header="720" w:footer="720" w:gutter="0"/>
          <w:pgNumType w:start="1"/>
          <w:cols w:space="720"/>
          <w:noEndnote/>
        </w:sectPr>
      </w:pPr>
    </w:p>
    <w:p w14:paraId="670C7B91" w14:textId="77777777" w:rsidR="00315242" w:rsidRPr="00504DCE" w:rsidRDefault="00315242" w:rsidP="00476B6E">
      <w:pPr>
        <w:pStyle w:val="Title"/>
      </w:pPr>
      <w:bookmarkStart w:id="55" w:name="_Toc196187910"/>
      <w:r w:rsidRPr="00504DCE">
        <w:t>Appendix A: References</w:t>
      </w:r>
      <w:bookmarkEnd w:id="55"/>
      <w:r w:rsidRPr="00504DCE">
        <w:t xml:space="preserve">   </w:t>
      </w:r>
    </w:p>
    <w:p w14:paraId="64ED4E91" w14:textId="77777777" w:rsidR="00CF3052" w:rsidRPr="00A012F6" w:rsidRDefault="00315242" w:rsidP="00476B6E">
      <w:pPr>
        <w:pStyle w:val="BodyText0"/>
        <w:tabs>
          <w:tab w:val="left" w:pos="1800"/>
        </w:tabs>
        <w:spacing w:before="180"/>
        <w:ind w:left="1800" w:hanging="1440"/>
      </w:pPr>
      <w:r w:rsidRPr="00BD24D2">
        <w:rPr>
          <w:color w:val="000000"/>
        </w:rPr>
        <w:t>[M-04-04]</w:t>
      </w:r>
      <w:r w:rsidRPr="00BD24D2">
        <w:rPr>
          <w:color w:val="000000"/>
        </w:rPr>
        <w:tab/>
      </w:r>
      <w:r w:rsidR="00091916">
        <w:rPr>
          <w:color w:val="000000"/>
        </w:rPr>
        <w:t>“</w:t>
      </w:r>
      <w:r w:rsidRPr="00DE6C3A">
        <w:rPr>
          <w:b/>
        </w:rPr>
        <w:t>E-Authentication Guidance for Federal Agencies</w:t>
      </w:r>
      <w:r w:rsidR="00091916" w:rsidRPr="00091916">
        <w:t>”</w:t>
      </w:r>
      <w:r>
        <w:t>,</w:t>
      </w:r>
      <w:r w:rsidR="00BC403D">
        <w:t xml:space="preserve"> </w:t>
      </w:r>
      <w:r w:rsidR="00091916" w:rsidRPr="00BD24D2">
        <w:rPr>
          <w:color w:val="000000"/>
        </w:rPr>
        <w:t>Federal OMB</w:t>
      </w:r>
      <w:r w:rsidR="00091916">
        <w:rPr>
          <w:color w:val="000000"/>
        </w:rPr>
        <w:t>,</w:t>
      </w:r>
      <w:r w:rsidR="00091916" w:rsidRPr="00BD24D2">
        <w:rPr>
          <w:color w:val="000000"/>
        </w:rPr>
        <w:t xml:space="preserve"> </w:t>
      </w:r>
      <w:r>
        <w:t>Dec 2003,</w:t>
      </w:r>
      <w:r w:rsidRPr="00DE6C3A">
        <w:rPr>
          <w:sz w:val="23"/>
        </w:rPr>
        <w:t xml:space="preserve"> </w:t>
      </w:r>
      <w:r w:rsidR="00BC403D">
        <w:rPr>
          <w:sz w:val="23"/>
        </w:rPr>
        <w:br/>
      </w:r>
      <w:r w:rsidRPr="00A012F6">
        <w:rPr>
          <w:rFonts w:ascii="Monotype.com" w:hAnsi="Monotype.com"/>
          <w:sz w:val="21"/>
        </w:rPr>
        <w:t>http://www.whitehouse.gov/omb/memoranda/fy04/m04-04.pdf</w:t>
      </w:r>
    </w:p>
    <w:p w14:paraId="7EEBED95" w14:textId="77777777" w:rsidR="00CF3052" w:rsidRPr="00A012F6" w:rsidRDefault="00315242" w:rsidP="00476B6E">
      <w:pPr>
        <w:pStyle w:val="BodyText0"/>
        <w:tabs>
          <w:tab w:val="left" w:pos="1800"/>
        </w:tabs>
        <w:spacing w:before="180"/>
        <w:ind w:left="1800" w:hanging="1440"/>
        <w:rPr>
          <w:color w:val="000000"/>
        </w:rPr>
      </w:pPr>
      <w:r>
        <w:rPr>
          <w:color w:val="000000"/>
        </w:rPr>
        <w:t>[SP 800-63]</w:t>
      </w:r>
      <w:r>
        <w:rPr>
          <w:color w:val="000000"/>
        </w:rPr>
        <w:tab/>
      </w:r>
      <w:r w:rsidR="00091916">
        <w:rPr>
          <w:color w:val="000000"/>
        </w:rPr>
        <w:t>“</w:t>
      </w:r>
      <w:r w:rsidRPr="00DE6C3A">
        <w:rPr>
          <w:b/>
          <w:color w:val="000000"/>
        </w:rPr>
        <w:t>Electronic Authentication Guidelines</w:t>
      </w:r>
      <w:r w:rsidR="00091916" w:rsidRPr="00091916">
        <w:rPr>
          <w:color w:val="000000"/>
        </w:rPr>
        <w:t>”</w:t>
      </w:r>
      <w:r w:rsidRPr="00DE6C3A">
        <w:rPr>
          <w:color w:val="000000"/>
        </w:rPr>
        <w:t>,</w:t>
      </w:r>
      <w:r>
        <w:rPr>
          <w:color w:val="000000"/>
        </w:rPr>
        <w:t xml:space="preserve"> NIST</w:t>
      </w:r>
      <w:r w:rsidR="00091916">
        <w:rPr>
          <w:color w:val="000000"/>
        </w:rPr>
        <w:t>,</w:t>
      </w:r>
      <w:r>
        <w:rPr>
          <w:color w:val="000000"/>
        </w:rPr>
        <w:t xml:space="preserve"> Special Publication 800</w:t>
      </w:r>
      <w:r w:rsidR="00BC403D">
        <w:rPr>
          <w:color w:val="000000"/>
        </w:rPr>
        <w:noBreakHyphen/>
      </w:r>
      <w:r>
        <w:rPr>
          <w:color w:val="000000"/>
        </w:rPr>
        <w:t>63</w:t>
      </w:r>
      <w:r w:rsidR="00091916">
        <w:rPr>
          <w:color w:val="000000"/>
        </w:rPr>
        <w:noBreakHyphen/>
        <w:t>1</w:t>
      </w:r>
      <w:r>
        <w:rPr>
          <w:color w:val="000000"/>
        </w:rPr>
        <w:t xml:space="preserve"> </w:t>
      </w:r>
      <w:r w:rsidR="00BC403D">
        <w:rPr>
          <w:color w:val="000000"/>
        </w:rPr>
        <w:br/>
      </w:r>
      <w:r w:rsidRPr="00A012F6">
        <w:rPr>
          <w:rFonts w:ascii="Monotype.com" w:hAnsi="Monotype.com"/>
          <w:color w:val="000000"/>
          <w:sz w:val="21"/>
        </w:rPr>
        <w:t>http://csrc.nist.gov/publications/</w:t>
      </w:r>
      <w:r w:rsidR="00A012F6">
        <w:rPr>
          <w:rFonts w:ascii="Monotype.com" w:hAnsi="Monotype.com"/>
          <w:color w:val="000000"/>
          <w:sz w:val="21"/>
        </w:rPr>
        <w:t>PubsSPs.html</w:t>
      </w:r>
    </w:p>
    <w:p w14:paraId="3C067653" w14:textId="77777777" w:rsidR="00CF3052" w:rsidRPr="00A012F6" w:rsidRDefault="00315242" w:rsidP="00476B6E">
      <w:pPr>
        <w:pStyle w:val="body"/>
        <w:tabs>
          <w:tab w:val="left" w:pos="1800"/>
        </w:tabs>
        <w:spacing w:before="180" w:after="0"/>
        <w:ind w:left="1800" w:hanging="1440"/>
        <w:rPr>
          <w:color w:val="000000"/>
        </w:rPr>
      </w:pPr>
      <w:r w:rsidRPr="00743224">
        <w:t>[</w:t>
      </w:r>
      <w:proofErr w:type="spellStart"/>
      <w:r w:rsidRPr="00743224">
        <w:t>InC-</w:t>
      </w:r>
      <w:r w:rsidR="000C7EE9" w:rsidRPr="00743224">
        <w:t>A</w:t>
      </w:r>
      <w:r w:rsidR="000C7EE9">
        <w:t>tSum</w:t>
      </w:r>
      <w:proofErr w:type="spellEnd"/>
      <w:r w:rsidRPr="00743224">
        <w:t>]</w:t>
      </w:r>
      <w:r w:rsidRPr="00743224">
        <w:tab/>
      </w:r>
      <w:r w:rsidR="00091916">
        <w:t>“</w:t>
      </w:r>
      <w:proofErr w:type="spellStart"/>
      <w:r w:rsidRPr="00DE6C3A">
        <w:rPr>
          <w:b/>
        </w:rPr>
        <w:t>InCommon</w:t>
      </w:r>
      <w:proofErr w:type="spellEnd"/>
      <w:r w:rsidRPr="00DE6C3A">
        <w:rPr>
          <w:b/>
        </w:rPr>
        <w:t xml:space="preserve"> Federation Attribute Summary</w:t>
      </w:r>
      <w:r w:rsidR="00091916" w:rsidRPr="00091916">
        <w:t>”</w:t>
      </w:r>
      <w:r w:rsidRPr="00DE6C3A">
        <w:t>,</w:t>
      </w:r>
      <w:r w:rsidR="00091916">
        <w:t xml:space="preserve"> </w:t>
      </w:r>
      <w:proofErr w:type="spellStart"/>
      <w:r w:rsidR="00091916">
        <w:t>InCommon</w:t>
      </w:r>
      <w:proofErr w:type="spellEnd"/>
      <w:r w:rsidR="00091916">
        <w:t xml:space="preserve"> Federation</w:t>
      </w:r>
      <w:r w:rsidR="00FC612D">
        <w:t xml:space="preserve">, </w:t>
      </w:r>
      <w:r w:rsidR="00FC612D" w:rsidRPr="00743224">
        <w:br/>
      </w:r>
      <w:r w:rsidRPr="00A012F6">
        <w:rPr>
          <w:rFonts w:ascii="Monotype.com" w:hAnsi="Monotype.com"/>
          <w:color w:val="000000"/>
          <w:sz w:val="21"/>
        </w:rPr>
        <w:t>http://www.incommon.org/attributesummary.html</w:t>
      </w:r>
    </w:p>
    <w:p w14:paraId="5EF6181B" w14:textId="77777777" w:rsidR="00091916" w:rsidRPr="00A012F6" w:rsidRDefault="00091916" w:rsidP="00476B6E">
      <w:pPr>
        <w:pStyle w:val="body"/>
        <w:tabs>
          <w:tab w:val="left" w:pos="1800"/>
        </w:tabs>
        <w:spacing w:before="180" w:after="0"/>
        <w:ind w:left="1800" w:hanging="1440"/>
        <w:rPr>
          <w:color w:val="000000"/>
        </w:rPr>
      </w:pPr>
      <w:r w:rsidRPr="00743224">
        <w:t>[</w:t>
      </w:r>
      <w:proofErr w:type="spellStart"/>
      <w:r w:rsidRPr="00743224">
        <w:t>InC</w:t>
      </w:r>
      <w:proofErr w:type="spellEnd"/>
      <w:r w:rsidRPr="00743224">
        <w:t>-</w:t>
      </w:r>
      <w:r>
        <w:t>FOPP</w:t>
      </w:r>
      <w:r w:rsidRPr="00743224">
        <w:t>]</w:t>
      </w:r>
      <w:r w:rsidRPr="00743224">
        <w:tab/>
      </w:r>
      <w:r>
        <w:t>“</w:t>
      </w:r>
      <w:r w:rsidRPr="00DE6C3A">
        <w:rPr>
          <w:b/>
        </w:rPr>
        <w:t xml:space="preserve">Federation </w:t>
      </w:r>
      <w:r>
        <w:rPr>
          <w:b/>
        </w:rPr>
        <w:t>Operating Policies and Practices</w:t>
      </w:r>
      <w:r w:rsidRPr="00091916">
        <w:t>”</w:t>
      </w:r>
      <w:r w:rsidRPr="00DE6C3A">
        <w:t>,</w:t>
      </w:r>
      <w:r>
        <w:t xml:space="preserve"> </w:t>
      </w:r>
      <w:proofErr w:type="spellStart"/>
      <w:r>
        <w:t>InCommon</w:t>
      </w:r>
      <w:proofErr w:type="spellEnd"/>
      <w:r>
        <w:t xml:space="preserve"> Federation</w:t>
      </w:r>
      <w:r w:rsidR="00FC612D">
        <w:t xml:space="preserve">, </w:t>
      </w:r>
      <w:r w:rsidR="00FC612D" w:rsidRPr="00743224">
        <w:br/>
      </w:r>
      <w:r w:rsidRPr="00BC403D">
        <w:rPr>
          <w:rFonts w:ascii="Monotype.com" w:hAnsi="Monotype.com"/>
          <w:sz w:val="21"/>
          <w:u w:val="single"/>
        </w:rPr>
        <w:t>http://www.incommon.org/policies.html</w:t>
      </w:r>
    </w:p>
    <w:p w14:paraId="2207A85D" w14:textId="77777777" w:rsidR="00091916" w:rsidRPr="00A012F6" w:rsidRDefault="00091916" w:rsidP="00476B6E">
      <w:pPr>
        <w:pStyle w:val="body"/>
        <w:tabs>
          <w:tab w:val="left" w:pos="1800"/>
        </w:tabs>
        <w:spacing w:before="180" w:after="0"/>
        <w:ind w:left="1800" w:hanging="1440"/>
        <w:rPr>
          <w:color w:val="000000"/>
        </w:rPr>
      </w:pPr>
      <w:r w:rsidRPr="00743224">
        <w:t>[</w:t>
      </w:r>
      <w:proofErr w:type="spellStart"/>
      <w:r w:rsidRPr="00743224">
        <w:t>InC</w:t>
      </w:r>
      <w:proofErr w:type="spellEnd"/>
      <w:r w:rsidRPr="00743224">
        <w:t>-</w:t>
      </w:r>
      <w:r>
        <w:t>FPA</w:t>
      </w:r>
      <w:r w:rsidRPr="00743224">
        <w:t>]</w:t>
      </w:r>
      <w:r w:rsidRPr="00743224">
        <w:tab/>
      </w:r>
      <w:r w:rsidRPr="00091916">
        <w:t>“</w:t>
      </w:r>
      <w:r>
        <w:rPr>
          <w:b/>
        </w:rPr>
        <w:t>Participation Agreement</w:t>
      </w:r>
      <w:r w:rsidRPr="00091916">
        <w:t>”</w:t>
      </w:r>
      <w:r w:rsidRPr="00DE6C3A">
        <w:t>,</w:t>
      </w:r>
      <w:r>
        <w:t xml:space="preserve"> </w:t>
      </w:r>
      <w:proofErr w:type="spellStart"/>
      <w:r>
        <w:t>InCommon</w:t>
      </w:r>
      <w:proofErr w:type="spellEnd"/>
      <w:r>
        <w:t xml:space="preserve"> Federation</w:t>
      </w:r>
      <w:r w:rsidR="00FC612D">
        <w:t xml:space="preserve">, </w:t>
      </w:r>
      <w:r w:rsidR="00FC612D" w:rsidRPr="00743224">
        <w:br/>
      </w:r>
      <w:r w:rsidRPr="00A012F6">
        <w:rPr>
          <w:rFonts w:ascii="Monotype.com" w:hAnsi="Monotype.com"/>
          <w:color w:val="000000"/>
          <w:sz w:val="21"/>
        </w:rPr>
        <w:t>http://www.incommon.org/</w:t>
      </w:r>
      <w:r>
        <w:rPr>
          <w:rFonts w:ascii="Monotype.com" w:hAnsi="Monotype.com"/>
          <w:color w:val="000000"/>
          <w:sz w:val="21"/>
        </w:rPr>
        <w:t>policies</w:t>
      </w:r>
      <w:r w:rsidRPr="00A012F6">
        <w:rPr>
          <w:rFonts w:ascii="Monotype.com" w:hAnsi="Monotype.com"/>
          <w:color w:val="000000"/>
          <w:sz w:val="21"/>
        </w:rPr>
        <w:t>.html</w:t>
      </w:r>
    </w:p>
    <w:p w14:paraId="1AD2C87C" w14:textId="77777777" w:rsidR="00091916" w:rsidRPr="00A012F6" w:rsidRDefault="00091916" w:rsidP="00476B6E">
      <w:pPr>
        <w:pStyle w:val="body"/>
        <w:tabs>
          <w:tab w:val="left" w:pos="1800"/>
        </w:tabs>
        <w:spacing w:before="180" w:after="0"/>
        <w:ind w:left="1800" w:hanging="1440"/>
        <w:rPr>
          <w:color w:val="000000"/>
        </w:rPr>
      </w:pPr>
      <w:r w:rsidRPr="00743224">
        <w:t>[</w:t>
      </w:r>
      <w:proofErr w:type="spellStart"/>
      <w:r w:rsidRPr="00743224">
        <w:t>InC</w:t>
      </w:r>
      <w:proofErr w:type="spellEnd"/>
      <w:r w:rsidRPr="00743224">
        <w:t>-</w:t>
      </w:r>
      <w:r>
        <w:t>IAP</w:t>
      </w:r>
      <w:r w:rsidRPr="00743224">
        <w:t>]</w:t>
      </w:r>
      <w:r w:rsidRPr="00743224">
        <w:tab/>
      </w:r>
      <w:proofErr w:type="spellStart"/>
      <w:r w:rsidRPr="00091916">
        <w:t>InCommon</w:t>
      </w:r>
      <w:proofErr w:type="spellEnd"/>
      <w:r w:rsidRPr="00091916">
        <w:t xml:space="preserve"> Federation </w:t>
      </w:r>
      <w:r w:rsidR="00B93551">
        <w:t>Identity</w:t>
      </w:r>
      <w:r w:rsidRPr="00091916">
        <w:t xml:space="preserve"> assurance profiles</w:t>
      </w:r>
      <w:r w:rsidR="00FC612D">
        <w:t xml:space="preserve">, </w:t>
      </w:r>
      <w:r w:rsidR="00FC612D" w:rsidRPr="00743224">
        <w:br/>
      </w:r>
      <w:r w:rsidRPr="00A012F6">
        <w:rPr>
          <w:rFonts w:ascii="Monotype.com" w:hAnsi="Monotype.com"/>
          <w:color w:val="000000"/>
          <w:sz w:val="21"/>
        </w:rPr>
        <w:t>http://www.incommon.org/</w:t>
      </w:r>
      <w:r>
        <w:rPr>
          <w:rFonts w:ascii="Monotype.com" w:hAnsi="Monotype.com"/>
          <w:color w:val="000000"/>
          <w:sz w:val="21"/>
        </w:rPr>
        <w:t>assurance/</w:t>
      </w:r>
    </w:p>
    <w:p w14:paraId="23620894" w14:textId="77777777" w:rsidR="00091916" w:rsidRPr="00A012F6" w:rsidRDefault="00091916" w:rsidP="00476B6E">
      <w:pPr>
        <w:pStyle w:val="body"/>
        <w:tabs>
          <w:tab w:val="left" w:pos="1800"/>
        </w:tabs>
        <w:spacing w:before="180" w:after="0"/>
        <w:ind w:left="1800" w:hanging="1440"/>
        <w:rPr>
          <w:color w:val="000000"/>
        </w:rPr>
      </w:pPr>
      <w:r w:rsidRPr="00743224">
        <w:t>[</w:t>
      </w:r>
      <w:r>
        <w:t>F-ICAM</w:t>
      </w:r>
      <w:r w:rsidRPr="00743224">
        <w:t>]</w:t>
      </w:r>
      <w:r w:rsidRPr="00743224">
        <w:tab/>
      </w:r>
      <w:r>
        <w:rPr>
          <w:b/>
        </w:rPr>
        <w:t>Identity, Credential, and Access Management</w:t>
      </w:r>
      <w:r w:rsidRPr="00DE6C3A">
        <w:t>,</w:t>
      </w:r>
      <w:r>
        <w:t xml:space="preserve"> </w:t>
      </w:r>
      <w:r w:rsidRPr="00091916">
        <w:t>Federal</w:t>
      </w:r>
      <w:r>
        <w:t xml:space="preserve"> government</w:t>
      </w:r>
      <w:r w:rsidRPr="00091916">
        <w:t xml:space="preserve"> </w:t>
      </w:r>
      <w:r w:rsidRPr="00743224">
        <w:br/>
      </w:r>
      <w:r w:rsidRPr="00091916">
        <w:rPr>
          <w:rFonts w:ascii="Monotype.com" w:hAnsi="Monotype.com"/>
          <w:sz w:val="21"/>
        </w:rPr>
        <w:t>http://www.idmanagement.gov/</w:t>
      </w:r>
    </w:p>
    <w:p w14:paraId="02EFCCD8" w14:textId="77777777" w:rsidR="00315242" w:rsidRPr="002E1528" w:rsidRDefault="00315242" w:rsidP="00476B6E">
      <w:pPr>
        <w:pStyle w:val="Default"/>
      </w:pPr>
    </w:p>
    <w:p w14:paraId="44921AFD" w14:textId="77777777" w:rsidR="00315242" w:rsidRDefault="00315242" w:rsidP="00476B6E">
      <w:pPr>
        <w:pStyle w:val="Title"/>
        <w:rPr>
          <w:rFonts w:ascii="Arial" w:hAnsi="Arial"/>
          <w:b/>
          <w:color w:val="000000"/>
          <w:sz w:val="36"/>
        </w:rPr>
      </w:pPr>
    </w:p>
    <w:p w14:paraId="34222F4F" w14:textId="77777777" w:rsidR="00315242" w:rsidRPr="008A2E23" w:rsidRDefault="00315242" w:rsidP="00476B6E">
      <w:pPr>
        <w:pStyle w:val="Default"/>
        <w:sectPr w:rsidR="00315242" w:rsidRPr="008A2E23" w:rsidSect="004D0B59">
          <w:footerReference w:type="default" r:id="rId15"/>
          <w:pgSz w:w="12240" w:h="15840"/>
          <w:pgMar w:top="1440" w:right="900" w:bottom="1440" w:left="1440" w:header="720" w:footer="720" w:gutter="0"/>
          <w:pgNumType w:start="1"/>
          <w:cols w:space="720"/>
          <w:noEndnote/>
        </w:sectPr>
      </w:pPr>
    </w:p>
    <w:p w14:paraId="1E7DBA8D" w14:textId="77777777" w:rsidR="00315242" w:rsidRPr="00504DCE" w:rsidRDefault="00315242" w:rsidP="00476B6E">
      <w:pPr>
        <w:pStyle w:val="Title"/>
      </w:pPr>
      <w:bookmarkStart w:id="56" w:name="_Toc196187911"/>
      <w:r w:rsidRPr="00504DCE">
        <w:t>Appendix B: Acronyms</w:t>
      </w:r>
      <w:bookmarkEnd w:id="56"/>
      <w:r w:rsidRPr="00504DCE">
        <w:t xml:space="preserve"> </w:t>
      </w:r>
    </w:p>
    <w:p w14:paraId="586A6653" w14:textId="77777777" w:rsidR="00315242" w:rsidRPr="009A7E38" w:rsidRDefault="00315242" w:rsidP="00476B6E">
      <w:pPr>
        <w:pStyle w:val="Default"/>
      </w:pPr>
    </w:p>
    <w:tbl>
      <w:tblPr>
        <w:tblW w:w="0" w:type="auto"/>
        <w:tblInd w:w="684" w:type="dxa"/>
        <w:tblLook w:val="0000" w:firstRow="0" w:lastRow="0" w:firstColumn="0" w:lastColumn="0" w:noHBand="0" w:noVBand="0"/>
      </w:tblPr>
      <w:tblGrid>
        <w:gridCol w:w="1176"/>
        <w:gridCol w:w="6808"/>
      </w:tblGrid>
      <w:tr w:rsidR="00315242" w14:paraId="29888416" w14:textId="77777777">
        <w:trPr>
          <w:trHeight w:val="293"/>
        </w:trPr>
        <w:tc>
          <w:tcPr>
            <w:tcW w:w="0" w:type="auto"/>
            <w:tcBorders>
              <w:top w:val="single" w:sz="4" w:space="0" w:color="000000"/>
              <w:left w:val="single" w:sz="4" w:space="0" w:color="000000"/>
              <w:bottom w:val="single" w:sz="4" w:space="0" w:color="000000"/>
              <w:right w:val="single" w:sz="4" w:space="0" w:color="000000"/>
            </w:tcBorders>
            <w:shd w:val="clear" w:color="auto" w:fill="99CCFF"/>
          </w:tcPr>
          <w:p w14:paraId="04E4535A" w14:textId="77777777" w:rsidR="00315242" w:rsidRDefault="00315242" w:rsidP="00476B6E">
            <w:pPr>
              <w:spacing w:before="60"/>
              <w:rPr>
                <w:color w:val="000000"/>
              </w:rPr>
            </w:pPr>
            <w:r>
              <w:rPr>
                <w:b/>
                <w:color w:val="000000"/>
              </w:rPr>
              <w:t xml:space="preserve">Acronym  </w:t>
            </w:r>
          </w:p>
        </w:tc>
        <w:tc>
          <w:tcPr>
            <w:tcW w:w="6808" w:type="dxa"/>
            <w:tcBorders>
              <w:top w:val="single" w:sz="4" w:space="0" w:color="000000"/>
              <w:left w:val="single" w:sz="4" w:space="0" w:color="000000"/>
              <w:bottom w:val="single" w:sz="4" w:space="0" w:color="000000"/>
              <w:right w:val="single" w:sz="4" w:space="0" w:color="000000"/>
            </w:tcBorders>
            <w:shd w:val="clear" w:color="auto" w:fill="99CCFF"/>
          </w:tcPr>
          <w:p w14:paraId="465E44F7" w14:textId="77777777" w:rsidR="00315242" w:rsidRDefault="00315242" w:rsidP="00476B6E">
            <w:pPr>
              <w:spacing w:before="60"/>
              <w:rPr>
                <w:color w:val="000000"/>
              </w:rPr>
            </w:pPr>
            <w:r>
              <w:rPr>
                <w:b/>
                <w:color w:val="000000"/>
              </w:rPr>
              <w:t xml:space="preserve">Definition </w:t>
            </w:r>
          </w:p>
        </w:tc>
      </w:tr>
      <w:tr w:rsidR="005A37FE" w14:paraId="593FBF07"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753FF6FD" w14:textId="77777777" w:rsidR="005A37FE" w:rsidRDefault="005A37FE" w:rsidP="00476B6E">
            <w:pPr>
              <w:spacing w:before="60"/>
              <w:rPr>
                <w:color w:val="000000"/>
              </w:rPr>
            </w:pPr>
            <w:r>
              <w:rPr>
                <w:color w:val="000000"/>
              </w:rPr>
              <w:t xml:space="preserve">CISA </w:t>
            </w:r>
          </w:p>
        </w:tc>
        <w:tc>
          <w:tcPr>
            <w:tcW w:w="6808" w:type="dxa"/>
            <w:tcBorders>
              <w:top w:val="single" w:sz="4" w:space="0" w:color="000000"/>
              <w:left w:val="single" w:sz="4" w:space="0" w:color="000000"/>
              <w:bottom w:val="single" w:sz="4" w:space="0" w:color="000000"/>
              <w:right w:val="single" w:sz="4" w:space="0" w:color="000000"/>
            </w:tcBorders>
          </w:tcPr>
          <w:p w14:paraId="31F32E30" w14:textId="77777777" w:rsidR="005A37FE" w:rsidRDefault="005A37FE" w:rsidP="00476B6E">
            <w:pPr>
              <w:spacing w:before="60"/>
              <w:rPr>
                <w:color w:val="000000"/>
              </w:rPr>
            </w:pPr>
            <w:r>
              <w:t>Certified Information Systems Auditor</w:t>
            </w:r>
          </w:p>
        </w:tc>
      </w:tr>
      <w:tr w:rsidR="005A37FE" w14:paraId="21FF13FB"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7D905657" w14:textId="77777777" w:rsidR="005A37FE" w:rsidRDefault="005A37FE" w:rsidP="00476B6E">
            <w:pPr>
              <w:spacing w:before="60"/>
              <w:rPr>
                <w:color w:val="000000"/>
              </w:rPr>
            </w:pPr>
            <w:r>
              <w:rPr>
                <w:color w:val="000000"/>
              </w:rPr>
              <w:t>FOPP</w:t>
            </w:r>
          </w:p>
        </w:tc>
        <w:tc>
          <w:tcPr>
            <w:tcW w:w="6808" w:type="dxa"/>
            <w:tcBorders>
              <w:top w:val="single" w:sz="4" w:space="0" w:color="000000"/>
              <w:left w:val="single" w:sz="4" w:space="0" w:color="000000"/>
              <w:bottom w:val="single" w:sz="4" w:space="0" w:color="000000"/>
              <w:right w:val="single" w:sz="4" w:space="0" w:color="000000"/>
            </w:tcBorders>
          </w:tcPr>
          <w:p w14:paraId="254D4FE7" w14:textId="77777777" w:rsidR="005A37FE" w:rsidRDefault="005A37FE" w:rsidP="00476B6E">
            <w:pPr>
              <w:spacing w:before="60"/>
              <w:rPr>
                <w:color w:val="000000"/>
              </w:rPr>
            </w:pPr>
            <w:r>
              <w:rPr>
                <w:color w:val="000000"/>
              </w:rPr>
              <w:t>Federation Operating Policies and Practices</w:t>
            </w:r>
          </w:p>
        </w:tc>
      </w:tr>
      <w:tr w:rsidR="005A37FE" w14:paraId="44D763C0"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51AE4D76" w14:textId="77777777" w:rsidR="005A37FE" w:rsidRDefault="005A37FE" w:rsidP="00476B6E">
            <w:pPr>
              <w:spacing w:before="60"/>
              <w:rPr>
                <w:color w:val="000000"/>
              </w:rPr>
            </w:pPr>
            <w:r>
              <w:rPr>
                <w:color w:val="000000"/>
              </w:rPr>
              <w:t>HR</w:t>
            </w:r>
          </w:p>
        </w:tc>
        <w:tc>
          <w:tcPr>
            <w:tcW w:w="6808" w:type="dxa"/>
            <w:tcBorders>
              <w:top w:val="single" w:sz="4" w:space="0" w:color="000000"/>
              <w:left w:val="single" w:sz="4" w:space="0" w:color="000000"/>
              <w:bottom w:val="single" w:sz="4" w:space="0" w:color="000000"/>
              <w:right w:val="single" w:sz="4" w:space="0" w:color="000000"/>
            </w:tcBorders>
          </w:tcPr>
          <w:p w14:paraId="26DE9A6F" w14:textId="77777777" w:rsidR="005A37FE" w:rsidRDefault="005A37FE" w:rsidP="00476B6E">
            <w:pPr>
              <w:spacing w:before="60"/>
              <w:rPr>
                <w:color w:val="000000"/>
              </w:rPr>
            </w:pPr>
            <w:r>
              <w:rPr>
                <w:color w:val="000000"/>
              </w:rPr>
              <w:t>Human Resources</w:t>
            </w:r>
          </w:p>
        </w:tc>
      </w:tr>
      <w:tr w:rsidR="005A37FE" w14:paraId="76A1A63C"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161A84E9" w14:textId="77777777" w:rsidR="005A37FE" w:rsidRDefault="005A37FE" w:rsidP="00476B6E">
            <w:pPr>
              <w:spacing w:before="60"/>
              <w:rPr>
                <w:color w:val="000000"/>
              </w:rPr>
            </w:pPr>
            <w:r>
              <w:rPr>
                <w:color w:val="000000"/>
              </w:rPr>
              <w:t xml:space="preserve">IAAF </w:t>
            </w:r>
          </w:p>
        </w:tc>
        <w:tc>
          <w:tcPr>
            <w:tcW w:w="6808" w:type="dxa"/>
            <w:tcBorders>
              <w:top w:val="single" w:sz="4" w:space="0" w:color="000000"/>
              <w:left w:val="single" w:sz="4" w:space="0" w:color="000000"/>
              <w:bottom w:val="single" w:sz="4" w:space="0" w:color="000000"/>
              <w:right w:val="single" w:sz="4" w:space="0" w:color="000000"/>
            </w:tcBorders>
          </w:tcPr>
          <w:p w14:paraId="12698F0D" w14:textId="77777777" w:rsidR="005A37FE" w:rsidRDefault="005A37FE" w:rsidP="00476B6E">
            <w:pPr>
              <w:spacing w:before="60"/>
              <w:rPr>
                <w:color w:val="000000"/>
              </w:rPr>
            </w:pPr>
            <w:r>
              <w:rPr>
                <w:color w:val="000000"/>
              </w:rPr>
              <w:t>Identity Assurance Assessment Framework</w:t>
            </w:r>
          </w:p>
        </w:tc>
      </w:tr>
      <w:tr w:rsidR="005A37FE" w14:paraId="4DEC94E1"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327334B3" w14:textId="77777777" w:rsidR="005A37FE" w:rsidRDefault="005A37FE" w:rsidP="00476B6E">
            <w:pPr>
              <w:spacing w:before="60"/>
              <w:rPr>
                <w:color w:val="000000"/>
              </w:rPr>
            </w:pPr>
            <w:r>
              <w:rPr>
                <w:color w:val="000000"/>
              </w:rPr>
              <w:t xml:space="preserve">IAP </w:t>
            </w:r>
          </w:p>
        </w:tc>
        <w:tc>
          <w:tcPr>
            <w:tcW w:w="6808" w:type="dxa"/>
            <w:tcBorders>
              <w:top w:val="single" w:sz="4" w:space="0" w:color="000000"/>
              <w:left w:val="single" w:sz="4" w:space="0" w:color="000000"/>
              <w:bottom w:val="single" w:sz="4" w:space="0" w:color="000000"/>
              <w:right w:val="single" w:sz="4" w:space="0" w:color="000000"/>
            </w:tcBorders>
          </w:tcPr>
          <w:p w14:paraId="08B975E5" w14:textId="77777777" w:rsidR="005A37FE" w:rsidRDefault="005A37FE" w:rsidP="00476B6E">
            <w:pPr>
              <w:spacing w:before="60"/>
              <w:rPr>
                <w:color w:val="000000"/>
              </w:rPr>
            </w:pPr>
            <w:r>
              <w:rPr>
                <w:color w:val="000000"/>
              </w:rPr>
              <w:t>Identity Assurance Profile</w:t>
            </w:r>
          </w:p>
        </w:tc>
      </w:tr>
      <w:tr w:rsidR="005A37FE" w14:paraId="71AE0919"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0818488B" w14:textId="77777777" w:rsidR="005A37FE" w:rsidRDefault="005A37FE" w:rsidP="00476B6E">
            <w:pPr>
              <w:spacing w:before="60"/>
              <w:rPr>
                <w:color w:val="000000"/>
              </w:rPr>
            </w:pPr>
            <w:r>
              <w:rPr>
                <w:color w:val="000000"/>
              </w:rPr>
              <w:t xml:space="preserve">IAQ </w:t>
            </w:r>
          </w:p>
        </w:tc>
        <w:tc>
          <w:tcPr>
            <w:tcW w:w="6808" w:type="dxa"/>
            <w:tcBorders>
              <w:top w:val="single" w:sz="4" w:space="0" w:color="000000"/>
              <w:left w:val="single" w:sz="4" w:space="0" w:color="000000"/>
              <w:bottom w:val="single" w:sz="4" w:space="0" w:color="000000"/>
              <w:right w:val="single" w:sz="4" w:space="0" w:color="000000"/>
            </w:tcBorders>
          </w:tcPr>
          <w:p w14:paraId="26A3B6F1" w14:textId="77777777" w:rsidR="005A37FE" w:rsidRDefault="005A37FE" w:rsidP="00476B6E">
            <w:pPr>
              <w:spacing w:before="60"/>
              <w:rPr>
                <w:color w:val="000000"/>
              </w:rPr>
            </w:pPr>
            <w:r>
              <w:rPr>
                <w:color w:val="000000"/>
              </w:rPr>
              <w:t>Identity Assurance Qualifier</w:t>
            </w:r>
          </w:p>
        </w:tc>
      </w:tr>
      <w:tr w:rsidR="005A37FE" w14:paraId="43D8250A"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3CA00436" w14:textId="77777777" w:rsidR="005A37FE" w:rsidRDefault="005A37FE" w:rsidP="00476B6E">
            <w:pPr>
              <w:spacing w:before="60"/>
              <w:rPr>
                <w:color w:val="000000"/>
              </w:rPr>
            </w:pPr>
            <w:r>
              <w:rPr>
                <w:color w:val="000000"/>
              </w:rPr>
              <w:t>ICAM</w:t>
            </w:r>
          </w:p>
        </w:tc>
        <w:tc>
          <w:tcPr>
            <w:tcW w:w="6808" w:type="dxa"/>
            <w:tcBorders>
              <w:top w:val="single" w:sz="4" w:space="0" w:color="000000"/>
              <w:left w:val="single" w:sz="4" w:space="0" w:color="000000"/>
              <w:bottom w:val="single" w:sz="4" w:space="0" w:color="000000"/>
              <w:right w:val="single" w:sz="4" w:space="0" w:color="000000"/>
            </w:tcBorders>
          </w:tcPr>
          <w:p w14:paraId="61CE5678" w14:textId="77777777" w:rsidR="005A37FE" w:rsidRDefault="00DC7A7A" w:rsidP="00476B6E">
            <w:pPr>
              <w:spacing w:before="60"/>
              <w:rPr>
                <w:color w:val="000000"/>
              </w:rPr>
            </w:pPr>
            <w:r>
              <w:rPr>
                <w:color w:val="000000"/>
              </w:rPr>
              <w:t>Identity, Credential</w:t>
            </w:r>
            <w:r w:rsidR="005A37FE">
              <w:rPr>
                <w:color w:val="000000"/>
              </w:rPr>
              <w:t>, and Access Management</w:t>
            </w:r>
          </w:p>
        </w:tc>
      </w:tr>
      <w:tr w:rsidR="005A37FE" w14:paraId="381EF46B"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5611DC9A" w14:textId="77777777" w:rsidR="005A37FE" w:rsidRDefault="005A37FE" w:rsidP="00476B6E">
            <w:pPr>
              <w:spacing w:before="60"/>
              <w:rPr>
                <w:color w:val="000000"/>
              </w:rPr>
            </w:pPr>
            <w:proofErr w:type="spellStart"/>
            <w:r>
              <w:rPr>
                <w:color w:val="000000"/>
              </w:rPr>
              <w:t>IdM</w:t>
            </w:r>
            <w:proofErr w:type="spellEnd"/>
          </w:p>
        </w:tc>
        <w:tc>
          <w:tcPr>
            <w:tcW w:w="6808" w:type="dxa"/>
            <w:tcBorders>
              <w:top w:val="single" w:sz="4" w:space="0" w:color="000000"/>
              <w:left w:val="single" w:sz="4" w:space="0" w:color="000000"/>
              <w:bottom w:val="single" w:sz="4" w:space="0" w:color="000000"/>
              <w:right w:val="single" w:sz="4" w:space="0" w:color="000000"/>
            </w:tcBorders>
          </w:tcPr>
          <w:p w14:paraId="0648F656" w14:textId="77777777" w:rsidR="005A37FE" w:rsidRDefault="005A37FE" w:rsidP="00476B6E">
            <w:pPr>
              <w:spacing w:before="60"/>
              <w:rPr>
                <w:color w:val="000000"/>
              </w:rPr>
            </w:pPr>
            <w:r>
              <w:rPr>
                <w:color w:val="000000"/>
              </w:rPr>
              <w:t>Identity Management</w:t>
            </w:r>
          </w:p>
        </w:tc>
      </w:tr>
      <w:tr w:rsidR="005A37FE" w14:paraId="646E8262"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16938909" w14:textId="77777777" w:rsidR="005A37FE" w:rsidRDefault="005A37FE" w:rsidP="00476B6E">
            <w:pPr>
              <w:spacing w:before="60"/>
              <w:rPr>
                <w:color w:val="000000"/>
              </w:rPr>
            </w:pPr>
            <w:proofErr w:type="spellStart"/>
            <w:r>
              <w:rPr>
                <w:color w:val="000000"/>
              </w:rPr>
              <w:t>IdMS</w:t>
            </w:r>
            <w:proofErr w:type="spellEnd"/>
            <w:r>
              <w:rPr>
                <w:color w:val="000000"/>
              </w:rPr>
              <w:t xml:space="preserve"> </w:t>
            </w:r>
          </w:p>
        </w:tc>
        <w:tc>
          <w:tcPr>
            <w:tcW w:w="6808" w:type="dxa"/>
            <w:tcBorders>
              <w:top w:val="single" w:sz="4" w:space="0" w:color="000000"/>
              <w:left w:val="single" w:sz="4" w:space="0" w:color="000000"/>
              <w:bottom w:val="single" w:sz="4" w:space="0" w:color="000000"/>
              <w:right w:val="single" w:sz="4" w:space="0" w:color="000000"/>
            </w:tcBorders>
          </w:tcPr>
          <w:p w14:paraId="34FCE1C8" w14:textId="77777777" w:rsidR="005A37FE" w:rsidRDefault="005A37FE" w:rsidP="00476B6E">
            <w:pPr>
              <w:spacing w:before="60"/>
              <w:rPr>
                <w:color w:val="000000"/>
              </w:rPr>
            </w:pPr>
            <w:r>
              <w:rPr>
                <w:color w:val="000000"/>
              </w:rPr>
              <w:t>Identity Management System</w:t>
            </w:r>
          </w:p>
        </w:tc>
      </w:tr>
      <w:tr w:rsidR="005A37FE" w14:paraId="24F36DC0"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7E8CC370" w14:textId="77777777" w:rsidR="005A37FE" w:rsidRDefault="005A37FE" w:rsidP="00476B6E">
            <w:pPr>
              <w:spacing w:before="60"/>
              <w:rPr>
                <w:color w:val="000000"/>
              </w:rPr>
            </w:pPr>
            <w:proofErr w:type="spellStart"/>
            <w:r>
              <w:rPr>
                <w:color w:val="000000"/>
              </w:rPr>
              <w:t>IdP</w:t>
            </w:r>
            <w:proofErr w:type="spellEnd"/>
            <w:r>
              <w:rPr>
                <w:color w:val="000000"/>
              </w:rPr>
              <w:t xml:space="preserve"> </w:t>
            </w:r>
          </w:p>
        </w:tc>
        <w:tc>
          <w:tcPr>
            <w:tcW w:w="6808" w:type="dxa"/>
            <w:tcBorders>
              <w:top w:val="single" w:sz="4" w:space="0" w:color="000000"/>
              <w:left w:val="single" w:sz="4" w:space="0" w:color="000000"/>
              <w:bottom w:val="single" w:sz="4" w:space="0" w:color="000000"/>
              <w:right w:val="single" w:sz="4" w:space="0" w:color="000000"/>
            </w:tcBorders>
          </w:tcPr>
          <w:p w14:paraId="793297B8" w14:textId="77777777" w:rsidR="005A37FE" w:rsidRDefault="005A37FE" w:rsidP="00476B6E">
            <w:pPr>
              <w:spacing w:before="60"/>
              <w:rPr>
                <w:color w:val="000000"/>
              </w:rPr>
            </w:pPr>
            <w:r>
              <w:rPr>
                <w:color w:val="000000"/>
              </w:rPr>
              <w:t>Identity Provider</w:t>
            </w:r>
          </w:p>
        </w:tc>
      </w:tr>
      <w:tr w:rsidR="005A37FE" w14:paraId="61E0EAEA"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29C614A0" w14:textId="77777777" w:rsidR="005A37FE" w:rsidRDefault="005A37FE" w:rsidP="00476B6E">
            <w:pPr>
              <w:spacing w:before="60"/>
              <w:rPr>
                <w:color w:val="000000"/>
              </w:rPr>
            </w:pPr>
            <w:proofErr w:type="spellStart"/>
            <w:r>
              <w:rPr>
                <w:color w:val="000000"/>
              </w:rPr>
              <w:t>IdPO</w:t>
            </w:r>
            <w:proofErr w:type="spellEnd"/>
          </w:p>
        </w:tc>
        <w:tc>
          <w:tcPr>
            <w:tcW w:w="6808" w:type="dxa"/>
            <w:tcBorders>
              <w:top w:val="single" w:sz="4" w:space="0" w:color="000000"/>
              <w:left w:val="single" w:sz="4" w:space="0" w:color="000000"/>
              <w:bottom w:val="single" w:sz="4" w:space="0" w:color="000000"/>
              <w:right w:val="single" w:sz="4" w:space="0" w:color="000000"/>
            </w:tcBorders>
          </w:tcPr>
          <w:p w14:paraId="2F12089B" w14:textId="77777777" w:rsidR="005A37FE" w:rsidRDefault="005A37FE" w:rsidP="00476B6E">
            <w:pPr>
              <w:spacing w:before="60"/>
              <w:rPr>
                <w:color w:val="000000"/>
              </w:rPr>
            </w:pPr>
            <w:proofErr w:type="spellStart"/>
            <w:r>
              <w:rPr>
                <w:color w:val="000000"/>
              </w:rPr>
              <w:t>IdP</w:t>
            </w:r>
            <w:proofErr w:type="spellEnd"/>
            <w:r>
              <w:rPr>
                <w:color w:val="000000"/>
              </w:rPr>
              <w:t xml:space="preserve"> Operator</w:t>
            </w:r>
          </w:p>
        </w:tc>
      </w:tr>
      <w:tr w:rsidR="005A37FE" w14:paraId="2951C9B5"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0CA0ED3A" w14:textId="77777777" w:rsidR="005A37FE" w:rsidRDefault="005A37FE" w:rsidP="00476B6E">
            <w:pPr>
              <w:spacing w:before="60"/>
              <w:rPr>
                <w:color w:val="000000"/>
              </w:rPr>
            </w:pPr>
            <w:r>
              <w:rPr>
                <w:color w:val="000000"/>
              </w:rPr>
              <w:t xml:space="preserve">IT </w:t>
            </w:r>
          </w:p>
        </w:tc>
        <w:tc>
          <w:tcPr>
            <w:tcW w:w="6808" w:type="dxa"/>
            <w:tcBorders>
              <w:top w:val="single" w:sz="4" w:space="0" w:color="000000"/>
              <w:left w:val="single" w:sz="4" w:space="0" w:color="000000"/>
              <w:bottom w:val="single" w:sz="4" w:space="0" w:color="000000"/>
              <w:right w:val="single" w:sz="4" w:space="0" w:color="000000"/>
            </w:tcBorders>
          </w:tcPr>
          <w:p w14:paraId="14B971DC" w14:textId="77777777" w:rsidR="005A37FE" w:rsidRDefault="005A37FE" w:rsidP="00476B6E">
            <w:pPr>
              <w:spacing w:before="60"/>
              <w:rPr>
                <w:color w:val="000000"/>
              </w:rPr>
            </w:pPr>
            <w:r>
              <w:rPr>
                <w:color w:val="000000"/>
              </w:rPr>
              <w:t xml:space="preserve">Information Technology </w:t>
            </w:r>
          </w:p>
        </w:tc>
      </w:tr>
      <w:tr w:rsidR="005A37FE" w14:paraId="3AC3E46F"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41B3F4DA" w14:textId="77777777" w:rsidR="005A37FE" w:rsidRDefault="005A37FE" w:rsidP="00476B6E">
            <w:pPr>
              <w:spacing w:before="60"/>
              <w:rPr>
                <w:color w:val="000000"/>
              </w:rPr>
            </w:pPr>
            <w:r>
              <w:rPr>
                <w:color w:val="000000"/>
              </w:rPr>
              <w:t xml:space="preserve">NIST </w:t>
            </w:r>
          </w:p>
        </w:tc>
        <w:tc>
          <w:tcPr>
            <w:tcW w:w="6808" w:type="dxa"/>
            <w:tcBorders>
              <w:top w:val="single" w:sz="4" w:space="0" w:color="000000"/>
              <w:left w:val="single" w:sz="4" w:space="0" w:color="000000"/>
              <w:bottom w:val="single" w:sz="4" w:space="0" w:color="000000"/>
              <w:right w:val="single" w:sz="4" w:space="0" w:color="000000"/>
            </w:tcBorders>
          </w:tcPr>
          <w:p w14:paraId="2FC52FB4" w14:textId="77777777" w:rsidR="005A37FE" w:rsidRDefault="005A37FE" w:rsidP="00476B6E">
            <w:pPr>
              <w:spacing w:before="60"/>
              <w:rPr>
                <w:color w:val="000000"/>
              </w:rPr>
            </w:pPr>
            <w:r>
              <w:rPr>
                <w:color w:val="000000"/>
              </w:rPr>
              <w:t xml:space="preserve">National Institute of Standards and </w:t>
            </w:r>
            <w:r w:rsidR="00056E23">
              <w:rPr>
                <w:color w:val="000000"/>
              </w:rPr>
              <w:t>T</w:t>
            </w:r>
            <w:r>
              <w:rPr>
                <w:color w:val="000000"/>
              </w:rPr>
              <w:t xml:space="preserve">echnology </w:t>
            </w:r>
          </w:p>
        </w:tc>
      </w:tr>
      <w:tr w:rsidR="005A37FE" w14:paraId="3F584DE3"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081F3A37" w14:textId="77777777" w:rsidR="005A37FE" w:rsidRDefault="005A37FE" w:rsidP="00476B6E">
            <w:pPr>
              <w:spacing w:before="60"/>
              <w:rPr>
                <w:color w:val="000000"/>
              </w:rPr>
            </w:pPr>
            <w:r>
              <w:rPr>
                <w:color w:val="000000"/>
              </w:rPr>
              <w:t xml:space="preserve">OMB </w:t>
            </w:r>
          </w:p>
        </w:tc>
        <w:tc>
          <w:tcPr>
            <w:tcW w:w="6808" w:type="dxa"/>
            <w:tcBorders>
              <w:top w:val="single" w:sz="4" w:space="0" w:color="000000"/>
              <w:left w:val="single" w:sz="4" w:space="0" w:color="000000"/>
              <w:bottom w:val="single" w:sz="4" w:space="0" w:color="000000"/>
              <w:right w:val="single" w:sz="4" w:space="0" w:color="000000"/>
            </w:tcBorders>
          </w:tcPr>
          <w:p w14:paraId="3108F2D3" w14:textId="77777777" w:rsidR="005A37FE" w:rsidRDefault="005A37FE" w:rsidP="00476B6E">
            <w:pPr>
              <w:spacing w:before="60"/>
              <w:rPr>
                <w:color w:val="000000"/>
              </w:rPr>
            </w:pPr>
            <w:r>
              <w:rPr>
                <w:color w:val="000000"/>
              </w:rPr>
              <w:t>Office Of Management And Budget (</w:t>
            </w:r>
            <w:r w:rsidR="00056E23">
              <w:rPr>
                <w:color w:val="000000"/>
              </w:rPr>
              <w:t xml:space="preserve">US </w:t>
            </w:r>
            <w:r>
              <w:rPr>
                <w:color w:val="000000"/>
              </w:rPr>
              <w:t>Federal government)</w:t>
            </w:r>
          </w:p>
        </w:tc>
      </w:tr>
      <w:tr w:rsidR="005A37FE" w14:paraId="2AB9704D"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39B0D103" w14:textId="77777777" w:rsidR="005A37FE" w:rsidRDefault="005A37FE" w:rsidP="00476B6E">
            <w:pPr>
              <w:spacing w:before="60"/>
              <w:rPr>
                <w:color w:val="000000"/>
              </w:rPr>
            </w:pPr>
            <w:r>
              <w:rPr>
                <w:color w:val="000000"/>
              </w:rPr>
              <w:t xml:space="preserve">PIN </w:t>
            </w:r>
          </w:p>
        </w:tc>
        <w:tc>
          <w:tcPr>
            <w:tcW w:w="6808" w:type="dxa"/>
            <w:tcBorders>
              <w:top w:val="single" w:sz="4" w:space="0" w:color="000000"/>
              <w:left w:val="single" w:sz="4" w:space="0" w:color="000000"/>
              <w:bottom w:val="single" w:sz="4" w:space="0" w:color="000000"/>
              <w:right w:val="single" w:sz="4" w:space="0" w:color="000000"/>
            </w:tcBorders>
          </w:tcPr>
          <w:p w14:paraId="4F4F27DF" w14:textId="77777777" w:rsidR="005A37FE" w:rsidRDefault="005A37FE" w:rsidP="00476B6E">
            <w:pPr>
              <w:spacing w:before="60"/>
              <w:rPr>
                <w:color w:val="000000"/>
              </w:rPr>
            </w:pPr>
            <w:r>
              <w:rPr>
                <w:color w:val="000000"/>
              </w:rPr>
              <w:t xml:space="preserve">Personal Identification Number </w:t>
            </w:r>
          </w:p>
        </w:tc>
      </w:tr>
      <w:tr w:rsidR="005A37FE" w14:paraId="07A69C14"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27160F18" w14:textId="77777777" w:rsidR="005A37FE" w:rsidRDefault="005A37FE" w:rsidP="00476B6E">
            <w:pPr>
              <w:spacing w:before="60"/>
              <w:rPr>
                <w:color w:val="000000"/>
              </w:rPr>
            </w:pPr>
            <w:r>
              <w:rPr>
                <w:color w:val="000000"/>
              </w:rPr>
              <w:t xml:space="preserve">RA </w:t>
            </w:r>
          </w:p>
        </w:tc>
        <w:tc>
          <w:tcPr>
            <w:tcW w:w="6808" w:type="dxa"/>
            <w:tcBorders>
              <w:top w:val="single" w:sz="4" w:space="0" w:color="000000"/>
              <w:left w:val="single" w:sz="4" w:space="0" w:color="000000"/>
              <w:bottom w:val="single" w:sz="4" w:space="0" w:color="000000"/>
              <w:right w:val="single" w:sz="4" w:space="0" w:color="000000"/>
            </w:tcBorders>
          </w:tcPr>
          <w:p w14:paraId="144DCC63" w14:textId="77777777" w:rsidR="005A37FE" w:rsidRDefault="005A37FE" w:rsidP="00476B6E">
            <w:pPr>
              <w:spacing w:before="60"/>
              <w:rPr>
                <w:color w:val="000000"/>
              </w:rPr>
            </w:pPr>
            <w:r>
              <w:rPr>
                <w:color w:val="000000"/>
              </w:rPr>
              <w:t xml:space="preserve">Registration Authority </w:t>
            </w:r>
          </w:p>
        </w:tc>
      </w:tr>
      <w:tr w:rsidR="005A37FE" w14:paraId="398E9576"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1DBE61E4" w14:textId="77777777" w:rsidR="005A37FE" w:rsidRDefault="005A37FE" w:rsidP="00476B6E">
            <w:pPr>
              <w:spacing w:before="60"/>
              <w:rPr>
                <w:color w:val="000000"/>
              </w:rPr>
            </w:pPr>
            <w:r>
              <w:rPr>
                <w:color w:val="000000"/>
              </w:rPr>
              <w:t>SIS</w:t>
            </w:r>
          </w:p>
        </w:tc>
        <w:tc>
          <w:tcPr>
            <w:tcW w:w="6808" w:type="dxa"/>
            <w:tcBorders>
              <w:top w:val="single" w:sz="4" w:space="0" w:color="000000"/>
              <w:left w:val="single" w:sz="4" w:space="0" w:color="000000"/>
              <w:bottom w:val="single" w:sz="4" w:space="0" w:color="000000"/>
              <w:right w:val="single" w:sz="4" w:space="0" w:color="000000"/>
            </w:tcBorders>
          </w:tcPr>
          <w:p w14:paraId="2BBE2B44" w14:textId="77777777" w:rsidR="005A37FE" w:rsidRDefault="005A37FE" w:rsidP="00476B6E">
            <w:pPr>
              <w:spacing w:before="60"/>
              <w:rPr>
                <w:color w:val="000000"/>
              </w:rPr>
            </w:pPr>
            <w:r>
              <w:rPr>
                <w:color w:val="000000"/>
              </w:rPr>
              <w:t>Student Information System</w:t>
            </w:r>
          </w:p>
        </w:tc>
      </w:tr>
      <w:tr w:rsidR="005A37FE" w14:paraId="38182CF9"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2E08ADD4" w14:textId="77777777" w:rsidR="005A37FE" w:rsidRDefault="005A37FE" w:rsidP="00476B6E">
            <w:pPr>
              <w:spacing w:before="60"/>
              <w:rPr>
                <w:color w:val="000000"/>
              </w:rPr>
            </w:pPr>
            <w:r>
              <w:rPr>
                <w:color w:val="000000"/>
              </w:rPr>
              <w:t xml:space="preserve">SP </w:t>
            </w:r>
          </w:p>
        </w:tc>
        <w:tc>
          <w:tcPr>
            <w:tcW w:w="6808" w:type="dxa"/>
            <w:tcBorders>
              <w:top w:val="single" w:sz="4" w:space="0" w:color="000000"/>
              <w:left w:val="single" w:sz="4" w:space="0" w:color="000000"/>
              <w:bottom w:val="single" w:sz="4" w:space="0" w:color="000000"/>
              <w:right w:val="single" w:sz="4" w:space="0" w:color="000000"/>
            </w:tcBorders>
          </w:tcPr>
          <w:p w14:paraId="1E016F51" w14:textId="77777777" w:rsidR="005A37FE" w:rsidRDefault="005A37FE" w:rsidP="00476B6E">
            <w:pPr>
              <w:spacing w:before="60"/>
              <w:rPr>
                <w:color w:val="000000"/>
              </w:rPr>
            </w:pPr>
            <w:r>
              <w:rPr>
                <w:color w:val="000000"/>
              </w:rPr>
              <w:t>Service Provider</w:t>
            </w:r>
          </w:p>
        </w:tc>
      </w:tr>
      <w:tr w:rsidR="002F0FE2" w14:paraId="34005D6D" w14:textId="77777777">
        <w:trPr>
          <w:trHeight w:val="316"/>
        </w:trPr>
        <w:tc>
          <w:tcPr>
            <w:tcW w:w="0" w:type="auto"/>
            <w:tcBorders>
              <w:top w:val="single" w:sz="4" w:space="0" w:color="000000"/>
              <w:left w:val="single" w:sz="4" w:space="0" w:color="000000"/>
              <w:bottom w:val="single" w:sz="4" w:space="0" w:color="000000"/>
              <w:right w:val="single" w:sz="4" w:space="0" w:color="000000"/>
            </w:tcBorders>
          </w:tcPr>
          <w:p w14:paraId="12822F4A" w14:textId="77777777" w:rsidR="002F0FE2" w:rsidRDefault="002F0FE2" w:rsidP="00476B6E">
            <w:pPr>
              <w:spacing w:before="60"/>
              <w:rPr>
                <w:color w:val="000000"/>
              </w:rPr>
            </w:pPr>
            <w:r>
              <w:rPr>
                <w:color w:val="000000"/>
              </w:rPr>
              <w:t>TFPAP</w:t>
            </w:r>
          </w:p>
        </w:tc>
        <w:tc>
          <w:tcPr>
            <w:tcW w:w="6808" w:type="dxa"/>
            <w:tcBorders>
              <w:top w:val="single" w:sz="4" w:space="0" w:color="000000"/>
              <w:left w:val="single" w:sz="4" w:space="0" w:color="000000"/>
              <w:bottom w:val="single" w:sz="4" w:space="0" w:color="000000"/>
              <w:right w:val="single" w:sz="4" w:space="0" w:color="000000"/>
            </w:tcBorders>
          </w:tcPr>
          <w:p w14:paraId="275CF3C4" w14:textId="77777777" w:rsidR="002F0FE2" w:rsidRDefault="002F0FE2" w:rsidP="00476B6E">
            <w:pPr>
              <w:spacing w:before="60"/>
              <w:rPr>
                <w:color w:val="000000"/>
              </w:rPr>
            </w:pPr>
            <w:r>
              <w:rPr>
                <w:color w:val="000000"/>
              </w:rPr>
              <w:t>Trust Framework Provider Adoption Process</w:t>
            </w:r>
          </w:p>
        </w:tc>
      </w:tr>
    </w:tbl>
    <w:p w14:paraId="0D0CF36B" w14:textId="77777777" w:rsidR="00315242" w:rsidRDefault="00315242" w:rsidP="00476B6E">
      <w:pPr>
        <w:pStyle w:val="Title"/>
        <w:rPr>
          <w:rFonts w:ascii="Arial" w:hAnsi="Arial"/>
          <w:b/>
          <w:sz w:val="36"/>
        </w:rPr>
      </w:pPr>
    </w:p>
    <w:p w14:paraId="44E31B06" w14:textId="77777777" w:rsidR="000E3B6C" w:rsidRDefault="000E3B6C" w:rsidP="00476B6E">
      <w:pPr>
        <w:pStyle w:val="Default"/>
      </w:pPr>
    </w:p>
    <w:p w14:paraId="57909623" w14:textId="77777777" w:rsidR="002C4E61" w:rsidRDefault="002C4E61" w:rsidP="00476B6E">
      <w:pPr>
        <w:pStyle w:val="Default"/>
        <w:sectPr w:rsidR="002C4E61" w:rsidSect="004D0B59">
          <w:footerReference w:type="default" r:id="rId16"/>
          <w:pgSz w:w="12240" w:h="15840"/>
          <w:pgMar w:top="1440" w:right="1440" w:bottom="1440" w:left="1440" w:header="720" w:footer="720" w:gutter="0"/>
          <w:pgNumType w:start="1"/>
          <w:cols w:space="720"/>
          <w:noEndnote/>
        </w:sectPr>
      </w:pPr>
    </w:p>
    <w:p w14:paraId="60DC9833" w14:textId="77777777" w:rsidR="000E3B6C" w:rsidRPr="002C4E61" w:rsidRDefault="000E3B6C" w:rsidP="00476B6E">
      <w:pPr>
        <w:pStyle w:val="Title"/>
      </w:pPr>
      <w:bookmarkStart w:id="57" w:name="_Toc196187912"/>
      <w:r w:rsidRPr="002C4E61">
        <w:t>Appendix C: Defined Terms</w:t>
      </w:r>
      <w:bookmarkEnd w:id="57"/>
      <w:r w:rsidRPr="002C4E61">
        <w:t xml:space="preserve"> </w:t>
      </w:r>
    </w:p>
    <w:p w14:paraId="09C7D46B" w14:textId="77777777" w:rsidR="000E3B6C" w:rsidRPr="000E3B6C" w:rsidRDefault="000E3B6C" w:rsidP="00476B6E">
      <w:pPr>
        <w:spacing w:after="0"/>
        <w:ind w:left="360"/>
      </w:pPr>
      <w:r>
        <w:t>Certain terms are defined in this document and must be used consistently in all Identity Assurance Profiles that reference this document.  Full definitions are contained in the text of this document</w:t>
      </w:r>
      <w:r w:rsidR="00AF21EF">
        <w:t xml:space="preserve"> on the page indicated</w:t>
      </w:r>
      <w:r>
        <w:t xml:space="preserve">.  Brief descriptions are listed here for </w:t>
      </w:r>
      <w:r w:rsidR="00AF21EF">
        <w:t>convenienc</w:t>
      </w:r>
      <w:r>
        <w:t>e.</w:t>
      </w:r>
    </w:p>
    <w:p w14:paraId="522CB1F6" w14:textId="77777777" w:rsidR="000E3B6C" w:rsidRDefault="000E3B6C" w:rsidP="00476B6E">
      <w:pPr>
        <w:pStyle w:val="Default"/>
      </w:pPr>
    </w:p>
    <w:tbl>
      <w:tblPr>
        <w:tblStyle w:val="TableGrid"/>
        <w:tblW w:w="0" w:type="auto"/>
        <w:tblInd w:w="648" w:type="dxa"/>
        <w:tblLook w:val="00A0" w:firstRow="1" w:lastRow="0" w:firstColumn="1" w:lastColumn="0" w:noHBand="0" w:noVBand="0"/>
      </w:tblPr>
      <w:tblGrid>
        <w:gridCol w:w="2250"/>
        <w:gridCol w:w="720"/>
        <w:gridCol w:w="5958"/>
      </w:tblGrid>
      <w:tr w:rsidR="000E3B6C" w:rsidRPr="0000054E" w14:paraId="4F3F9F83" w14:textId="77777777">
        <w:tc>
          <w:tcPr>
            <w:tcW w:w="2250" w:type="dxa"/>
            <w:shd w:val="clear" w:color="auto" w:fill="8DB3E2" w:themeFill="text2" w:themeFillTint="66"/>
          </w:tcPr>
          <w:p w14:paraId="17B400D6" w14:textId="77777777" w:rsidR="000E3B6C" w:rsidRPr="00113152" w:rsidRDefault="000E3B6C" w:rsidP="00476B6E">
            <w:pPr>
              <w:spacing w:before="60"/>
              <w:rPr>
                <w:b/>
                <w:sz w:val="21"/>
              </w:rPr>
            </w:pPr>
            <w:r w:rsidRPr="00113152">
              <w:rPr>
                <w:b/>
                <w:sz w:val="21"/>
              </w:rPr>
              <w:t>Defined Term</w:t>
            </w:r>
          </w:p>
        </w:tc>
        <w:tc>
          <w:tcPr>
            <w:tcW w:w="720" w:type="dxa"/>
            <w:shd w:val="clear" w:color="auto" w:fill="8DB3E2" w:themeFill="text2" w:themeFillTint="66"/>
          </w:tcPr>
          <w:p w14:paraId="6F90DCBE" w14:textId="77777777" w:rsidR="000E3B6C" w:rsidRPr="00113152" w:rsidRDefault="000E3B6C" w:rsidP="00476B6E">
            <w:pPr>
              <w:spacing w:before="60"/>
              <w:rPr>
                <w:b/>
                <w:sz w:val="21"/>
              </w:rPr>
            </w:pPr>
            <w:r w:rsidRPr="00113152">
              <w:rPr>
                <w:b/>
                <w:sz w:val="21"/>
              </w:rPr>
              <w:t>Page</w:t>
            </w:r>
          </w:p>
        </w:tc>
        <w:tc>
          <w:tcPr>
            <w:tcW w:w="5958" w:type="dxa"/>
            <w:shd w:val="clear" w:color="auto" w:fill="8DB3E2" w:themeFill="text2" w:themeFillTint="66"/>
          </w:tcPr>
          <w:p w14:paraId="23715E69" w14:textId="77777777" w:rsidR="000E3B6C" w:rsidRPr="00113152" w:rsidRDefault="000E3B6C" w:rsidP="00476B6E">
            <w:pPr>
              <w:spacing w:before="60"/>
              <w:rPr>
                <w:b/>
                <w:sz w:val="21"/>
              </w:rPr>
            </w:pPr>
            <w:r w:rsidRPr="00113152">
              <w:rPr>
                <w:b/>
                <w:sz w:val="21"/>
              </w:rPr>
              <w:t>Brief summary description</w:t>
            </w:r>
          </w:p>
        </w:tc>
      </w:tr>
      <w:tr w:rsidR="000E3B6C" w:rsidRPr="0000054E" w14:paraId="3EBF7B37" w14:textId="77777777">
        <w:tc>
          <w:tcPr>
            <w:tcW w:w="2250" w:type="dxa"/>
          </w:tcPr>
          <w:p w14:paraId="56D7355D" w14:textId="77777777" w:rsidR="000E3B6C" w:rsidRPr="00113152" w:rsidRDefault="000E3B6C" w:rsidP="00476B6E">
            <w:pPr>
              <w:spacing w:before="60"/>
              <w:rPr>
                <w:i/>
                <w:sz w:val="21"/>
              </w:rPr>
            </w:pPr>
            <w:r w:rsidRPr="00113152">
              <w:rPr>
                <w:i/>
                <w:sz w:val="21"/>
              </w:rPr>
              <w:t>Address of Record</w:t>
            </w:r>
          </w:p>
        </w:tc>
        <w:tc>
          <w:tcPr>
            <w:tcW w:w="720" w:type="dxa"/>
          </w:tcPr>
          <w:p w14:paraId="19270349" w14:textId="77777777" w:rsidR="000E3B6C" w:rsidRPr="00113152" w:rsidRDefault="000E3B6C" w:rsidP="00476B6E">
            <w:pPr>
              <w:spacing w:before="60"/>
              <w:jc w:val="center"/>
              <w:rPr>
                <w:sz w:val="21"/>
              </w:rPr>
            </w:pPr>
            <w:proofErr w:type="gramStart"/>
            <w:r w:rsidRPr="00113152">
              <w:rPr>
                <w:sz w:val="21"/>
              </w:rPr>
              <w:t>p</w:t>
            </w:r>
            <w:proofErr w:type="gramEnd"/>
            <w:r w:rsidR="00F869A5" w:rsidRPr="00113152">
              <w:rPr>
                <w:sz w:val="21"/>
              </w:rPr>
              <w:fldChar w:fldCharType="begin"/>
            </w:r>
            <w:r w:rsidRPr="00113152">
              <w:rPr>
                <w:sz w:val="21"/>
              </w:rPr>
              <w:instrText xml:space="preserve"> PAGEREF AoR \h </w:instrText>
            </w:r>
            <w:r w:rsidR="00F869A5" w:rsidRPr="00113152">
              <w:rPr>
                <w:sz w:val="21"/>
              </w:rPr>
            </w:r>
            <w:r w:rsidR="00F869A5" w:rsidRPr="00113152">
              <w:rPr>
                <w:sz w:val="21"/>
              </w:rPr>
              <w:fldChar w:fldCharType="separate"/>
            </w:r>
            <w:r w:rsidR="00141255">
              <w:rPr>
                <w:noProof/>
                <w:sz w:val="21"/>
              </w:rPr>
              <w:t>5</w:t>
            </w:r>
            <w:r w:rsidR="00F869A5" w:rsidRPr="00113152">
              <w:rPr>
                <w:sz w:val="21"/>
              </w:rPr>
              <w:fldChar w:fldCharType="end"/>
            </w:r>
          </w:p>
        </w:tc>
        <w:tc>
          <w:tcPr>
            <w:tcW w:w="5958" w:type="dxa"/>
          </w:tcPr>
          <w:p w14:paraId="08B5BA79" w14:textId="77777777" w:rsidR="000E3B6C" w:rsidRPr="00113152" w:rsidRDefault="000E3B6C" w:rsidP="00476B6E">
            <w:pPr>
              <w:spacing w:before="60"/>
              <w:rPr>
                <w:sz w:val="21"/>
              </w:rPr>
            </w:pPr>
            <w:r w:rsidRPr="00113152">
              <w:rPr>
                <w:sz w:val="21"/>
              </w:rPr>
              <w:t>A means of contacting the Subject.</w:t>
            </w:r>
          </w:p>
        </w:tc>
      </w:tr>
      <w:tr w:rsidR="000E3B6C" w:rsidRPr="0000054E" w14:paraId="407382BC" w14:textId="77777777">
        <w:tc>
          <w:tcPr>
            <w:tcW w:w="2250" w:type="dxa"/>
          </w:tcPr>
          <w:p w14:paraId="52E6BCDA" w14:textId="77777777" w:rsidR="000E3B6C" w:rsidRPr="00113152" w:rsidRDefault="000E3B6C" w:rsidP="00476B6E">
            <w:pPr>
              <w:spacing w:before="60"/>
              <w:rPr>
                <w:i/>
                <w:sz w:val="21"/>
              </w:rPr>
            </w:pPr>
            <w:r w:rsidRPr="00113152">
              <w:rPr>
                <w:i/>
                <w:sz w:val="21"/>
              </w:rPr>
              <w:t>Assertion</w:t>
            </w:r>
          </w:p>
        </w:tc>
        <w:tc>
          <w:tcPr>
            <w:tcW w:w="720" w:type="dxa"/>
          </w:tcPr>
          <w:p w14:paraId="78E7E928" w14:textId="77777777" w:rsidR="000E3B6C" w:rsidRPr="00113152" w:rsidRDefault="000E3B6C" w:rsidP="00476B6E">
            <w:pPr>
              <w:spacing w:before="60"/>
              <w:jc w:val="center"/>
              <w:rPr>
                <w:sz w:val="21"/>
              </w:rPr>
            </w:pPr>
            <w:proofErr w:type="gramStart"/>
            <w:r w:rsidRPr="00113152">
              <w:rPr>
                <w:sz w:val="21"/>
              </w:rPr>
              <w:t>p</w:t>
            </w:r>
            <w:proofErr w:type="gramEnd"/>
            <w:r w:rsidR="00F869A5" w:rsidRPr="00113152">
              <w:rPr>
                <w:sz w:val="21"/>
              </w:rPr>
              <w:fldChar w:fldCharType="begin"/>
            </w:r>
            <w:r w:rsidRPr="00113152">
              <w:rPr>
                <w:sz w:val="21"/>
              </w:rPr>
              <w:instrText xml:space="preserve"> PAGEREF Assertion \h </w:instrText>
            </w:r>
            <w:r w:rsidR="00F869A5" w:rsidRPr="00113152">
              <w:rPr>
                <w:sz w:val="21"/>
              </w:rPr>
            </w:r>
            <w:r w:rsidR="00F869A5" w:rsidRPr="00113152">
              <w:rPr>
                <w:sz w:val="21"/>
              </w:rPr>
              <w:fldChar w:fldCharType="separate"/>
            </w:r>
            <w:r w:rsidR="00141255">
              <w:rPr>
                <w:noProof/>
                <w:sz w:val="21"/>
              </w:rPr>
              <w:t>5</w:t>
            </w:r>
            <w:r w:rsidR="00F869A5" w:rsidRPr="00113152">
              <w:rPr>
                <w:sz w:val="21"/>
              </w:rPr>
              <w:fldChar w:fldCharType="end"/>
            </w:r>
          </w:p>
        </w:tc>
        <w:tc>
          <w:tcPr>
            <w:tcW w:w="5958" w:type="dxa"/>
          </w:tcPr>
          <w:p w14:paraId="73E8AE4C" w14:textId="77777777" w:rsidR="000E3B6C" w:rsidRPr="00113152" w:rsidRDefault="00A11456" w:rsidP="00476B6E">
            <w:pPr>
              <w:spacing w:before="60"/>
              <w:rPr>
                <w:sz w:val="21"/>
              </w:rPr>
            </w:pPr>
            <w:r w:rsidRPr="00113152">
              <w:rPr>
                <w:rFonts w:eastAsia="Times" w:cs="Arial"/>
                <w:sz w:val="21"/>
                <w:szCs w:val="24"/>
              </w:rPr>
              <w:t>S</w:t>
            </w:r>
            <w:r w:rsidR="000E3B6C" w:rsidRPr="00113152">
              <w:rPr>
                <w:rFonts w:eastAsia="Times" w:cs="Arial"/>
                <w:sz w:val="21"/>
                <w:szCs w:val="24"/>
              </w:rPr>
              <w:t>tructured data objects containing Identity information and other relevant data.</w:t>
            </w:r>
            <w:r w:rsidRPr="00113152">
              <w:rPr>
                <w:rFonts w:eastAsia="Times" w:cs="Arial"/>
                <w:sz w:val="21"/>
                <w:szCs w:val="24"/>
              </w:rPr>
              <w:t xml:space="preserve">  Sometimes called Identity Assertions.</w:t>
            </w:r>
          </w:p>
        </w:tc>
      </w:tr>
      <w:tr w:rsidR="000E3B6C" w:rsidRPr="0000054E" w14:paraId="6D60C423" w14:textId="77777777">
        <w:tc>
          <w:tcPr>
            <w:tcW w:w="2250" w:type="dxa"/>
          </w:tcPr>
          <w:p w14:paraId="2A6B3A25" w14:textId="77777777" w:rsidR="000E3B6C" w:rsidRPr="00113152" w:rsidRDefault="000E3B6C" w:rsidP="00476B6E">
            <w:pPr>
              <w:spacing w:before="60"/>
              <w:rPr>
                <w:i/>
                <w:sz w:val="21"/>
              </w:rPr>
            </w:pPr>
            <w:r w:rsidRPr="00113152">
              <w:rPr>
                <w:i/>
                <w:sz w:val="21"/>
              </w:rPr>
              <w:t>Attributes</w:t>
            </w:r>
          </w:p>
        </w:tc>
        <w:tc>
          <w:tcPr>
            <w:tcW w:w="720" w:type="dxa"/>
          </w:tcPr>
          <w:p w14:paraId="6EA25ABB" w14:textId="77777777" w:rsidR="000E3B6C" w:rsidRPr="00113152" w:rsidRDefault="000E3B6C" w:rsidP="00476B6E">
            <w:pPr>
              <w:spacing w:before="60"/>
              <w:jc w:val="center"/>
              <w:rPr>
                <w:rStyle w:val="Emphasis"/>
                <w:rFonts w:cs="Times New Roman"/>
                <w:sz w:val="24"/>
                <w:szCs w:val="24"/>
              </w:rPr>
            </w:pPr>
            <w:proofErr w:type="gramStart"/>
            <w:r w:rsidRPr="00113152">
              <w:rPr>
                <w:sz w:val="21"/>
              </w:rPr>
              <w:t>p</w:t>
            </w:r>
            <w:proofErr w:type="gramEnd"/>
            <w:r w:rsidR="00F869A5" w:rsidRPr="00113152">
              <w:rPr>
                <w:sz w:val="21"/>
              </w:rPr>
              <w:fldChar w:fldCharType="begin"/>
            </w:r>
            <w:r w:rsidRPr="00113152">
              <w:rPr>
                <w:sz w:val="21"/>
              </w:rPr>
              <w:instrText xml:space="preserve"> PAGEREF Attributes \h </w:instrText>
            </w:r>
            <w:r w:rsidR="00F869A5" w:rsidRPr="00113152">
              <w:rPr>
                <w:sz w:val="21"/>
              </w:rPr>
            </w:r>
            <w:r w:rsidR="00F869A5" w:rsidRPr="00113152">
              <w:rPr>
                <w:sz w:val="21"/>
              </w:rPr>
              <w:fldChar w:fldCharType="separate"/>
            </w:r>
            <w:r w:rsidR="00141255">
              <w:rPr>
                <w:noProof/>
                <w:sz w:val="21"/>
              </w:rPr>
              <w:t>4</w:t>
            </w:r>
            <w:r w:rsidR="00F869A5" w:rsidRPr="00113152">
              <w:rPr>
                <w:sz w:val="21"/>
              </w:rPr>
              <w:fldChar w:fldCharType="end"/>
            </w:r>
          </w:p>
        </w:tc>
        <w:tc>
          <w:tcPr>
            <w:tcW w:w="5958" w:type="dxa"/>
          </w:tcPr>
          <w:p w14:paraId="657FA819" w14:textId="77777777" w:rsidR="000E3B6C" w:rsidRPr="00113152" w:rsidRDefault="00B93551" w:rsidP="00476B6E">
            <w:pPr>
              <w:spacing w:before="60"/>
              <w:rPr>
                <w:rStyle w:val="Emphasis"/>
                <w:rFonts w:cs="Times New Roman"/>
                <w:i w:val="0"/>
                <w:sz w:val="21"/>
                <w:szCs w:val="24"/>
              </w:rPr>
            </w:pPr>
            <w:r w:rsidRPr="00113152">
              <w:rPr>
                <w:rStyle w:val="Emphasis"/>
                <w:i w:val="0"/>
                <w:sz w:val="21"/>
              </w:rPr>
              <w:t>Elements of an Identity.</w:t>
            </w:r>
          </w:p>
        </w:tc>
      </w:tr>
      <w:tr w:rsidR="000E3B6C" w:rsidRPr="0000054E" w14:paraId="2BC20ACD" w14:textId="77777777">
        <w:tc>
          <w:tcPr>
            <w:tcW w:w="2250" w:type="dxa"/>
          </w:tcPr>
          <w:p w14:paraId="345152A0" w14:textId="77777777" w:rsidR="000E3B6C" w:rsidRPr="00113152" w:rsidRDefault="000E3B6C" w:rsidP="00476B6E">
            <w:pPr>
              <w:spacing w:before="60"/>
              <w:rPr>
                <w:i/>
                <w:sz w:val="21"/>
              </w:rPr>
            </w:pPr>
            <w:r w:rsidRPr="00113152">
              <w:rPr>
                <w:i/>
                <w:sz w:val="21"/>
              </w:rPr>
              <w:t>Attribute Service</w:t>
            </w:r>
          </w:p>
        </w:tc>
        <w:tc>
          <w:tcPr>
            <w:tcW w:w="720" w:type="dxa"/>
          </w:tcPr>
          <w:p w14:paraId="2EDB8AC9" w14:textId="77777777" w:rsidR="000E3B6C" w:rsidRPr="00113152" w:rsidRDefault="000E3B6C" w:rsidP="00476B6E">
            <w:pPr>
              <w:spacing w:before="60"/>
              <w:jc w:val="center"/>
              <w:rPr>
                <w:sz w:val="21"/>
              </w:rPr>
            </w:pPr>
            <w:proofErr w:type="gramStart"/>
            <w:r w:rsidRPr="00113152">
              <w:rPr>
                <w:sz w:val="21"/>
              </w:rPr>
              <w:t>p</w:t>
            </w:r>
            <w:proofErr w:type="gramEnd"/>
            <w:r w:rsidR="00F869A5" w:rsidRPr="00113152">
              <w:rPr>
                <w:sz w:val="21"/>
              </w:rPr>
              <w:fldChar w:fldCharType="begin"/>
            </w:r>
            <w:r w:rsidRPr="00113152">
              <w:rPr>
                <w:sz w:val="21"/>
              </w:rPr>
              <w:instrText xml:space="preserve"> PAGEREF Attribute_Service \h </w:instrText>
            </w:r>
            <w:r w:rsidR="00F869A5" w:rsidRPr="00113152">
              <w:rPr>
                <w:sz w:val="21"/>
              </w:rPr>
            </w:r>
            <w:r w:rsidR="00F869A5" w:rsidRPr="00113152">
              <w:rPr>
                <w:sz w:val="21"/>
              </w:rPr>
              <w:fldChar w:fldCharType="separate"/>
            </w:r>
            <w:r w:rsidR="00141255">
              <w:rPr>
                <w:noProof/>
                <w:sz w:val="21"/>
              </w:rPr>
              <w:t>5</w:t>
            </w:r>
            <w:r w:rsidR="00F869A5" w:rsidRPr="00113152">
              <w:rPr>
                <w:sz w:val="21"/>
              </w:rPr>
              <w:fldChar w:fldCharType="end"/>
            </w:r>
          </w:p>
        </w:tc>
        <w:tc>
          <w:tcPr>
            <w:tcW w:w="5958" w:type="dxa"/>
          </w:tcPr>
          <w:p w14:paraId="3767FF83" w14:textId="77777777" w:rsidR="000E3B6C" w:rsidRPr="00113152" w:rsidRDefault="00B93551" w:rsidP="00476B6E">
            <w:pPr>
              <w:spacing w:before="60"/>
              <w:rPr>
                <w:rStyle w:val="Emphasis"/>
                <w:rFonts w:cs="Times New Roman"/>
                <w:i w:val="0"/>
                <w:sz w:val="21"/>
                <w:szCs w:val="24"/>
              </w:rPr>
            </w:pPr>
            <w:r w:rsidRPr="00113152">
              <w:rPr>
                <w:sz w:val="21"/>
              </w:rPr>
              <w:t>Provides Subject Attributes in response to queries from SPs.</w:t>
            </w:r>
          </w:p>
        </w:tc>
      </w:tr>
      <w:tr w:rsidR="000E3B6C" w:rsidRPr="0000054E" w14:paraId="0030FDFB" w14:textId="77777777">
        <w:tc>
          <w:tcPr>
            <w:tcW w:w="2250" w:type="dxa"/>
          </w:tcPr>
          <w:p w14:paraId="4E251584" w14:textId="77777777" w:rsidR="000E3B6C" w:rsidRPr="00113152" w:rsidRDefault="000E3B6C" w:rsidP="00476B6E">
            <w:pPr>
              <w:spacing w:before="60"/>
              <w:rPr>
                <w:rStyle w:val="Emphasis"/>
                <w:rFonts w:cs="Times New Roman"/>
                <w:sz w:val="24"/>
                <w:szCs w:val="24"/>
              </w:rPr>
            </w:pPr>
            <w:r w:rsidRPr="00113152">
              <w:rPr>
                <w:rStyle w:val="Emphasis"/>
                <w:sz w:val="21"/>
              </w:rPr>
              <w:t>Authentication Secret</w:t>
            </w:r>
          </w:p>
        </w:tc>
        <w:tc>
          <w:tcPr>
            <w:tcW w:w="720" w:type="dxa"/>
          </w:tcPr>
          <w:p w14:paraId="7FB747E2" w14:textId="77777777" w:rsidR="000E3B6C" w:rsidRPr="00113152" w:rsidRDefault="000E3B6C" w:rsidP="00476B6E">
            <w:pPr>
              <w:spacing w:before="60"/>
              <w:jc w:val="center"/>
              <w:rPr>
                <w:rStyle w:val="Emphasis"/>
                <w:rFonts w:cs="Times New Roman"/>
                <w:sz w:val="24"/>
                <w:szCs w:val="24"/>
              </w:rPr>
            </w:pPr>
            <w:proofErr w:type="gramStart"/>
            <w:r w:rsidRPr="00113152">
              <w:rPr>
                <w:rStyle w:val="Emphasis"/>
                <w:i w:val="0"/>
                <w:sz w:val="21"/>
              </w:rPr>
              <w:t>p</w:t>
            </w:r>
            <w:proofErr w:type="gramEnd"/>
            <w:r w:rsidR="00F869A5" w:rsidRPr="00113152">
              <w:rPr>
                <w:rStyle w:val="Emphasis"/>
                <w:i w:val="0"/>
                <w:sz w:val="21"/>
              </w:rPr>
              <w:fldChar w:fldCharType="begin"/>
            </w:r>
            <w:r w:rsidRPr="00113152">
              <w:rPr>
                <w:rStyle w:val="Emphasis"/>
                <w:i w:val="0"/>
                <w:sz w:val="21"/>
              </w:rPr>
              <w:instrText xml:space="preserve"> PAGEREF Auth_Secret \h </w:instrText>
            </w:r>
            <w:r w:rsidR="00F869A5" w:rsidRPr="00113152">
              <w:rPr>
                <w:rStyle w:val="Emphasis"/>
                <w:i w:val="0"/>
                <w:sz w:val="21"/>
              </w:rPr>
            </w:r>
            <w:r w:rsidR="00F869A5" w:rsidRPr="00113152">
              <w:rPr>
                <w:rStyle w:val="Emphasis"/>
                <w:i w:val="0"/>
                <w:sz w:val="21"/>
              </w:rPr>
              <w:fldChar w:fldCharType="separate"/>
            </w:r>
            <w:r w:rsidR="00141255">
              <w:rPr>
                <w:rStyle w:val="Emphasis"/>
                <w:i w:val="0"/>
                <w:noProof/>
                <w:sz w:val="21"/>
              </w:rPr>
              <w:t>6</w:t>
            </w:r>
            <w:r w:rsidR="00F869A5" w:rsidRPr="00113152">
              <w:rPr>
                <w:rStyle w:val="Emphasis"/>
                <w:i w:val="0"/>
                <w:sz w:val="21"/>
              </w:rPr>
              <w:fldChar w:fldCharType="end"/>
            </w:r>
          </w:p>
        </w:tc>
        <w:tc>
          <w:tcPr>
            <w:tcW w:w="5958" w:type="dxa"/>
          </w:tcPr>
          <w:p w14:paraId="354DAEA0" w14:textId="77777777" w:rsidR="000E3B6C" w:rsidRPr="00113152" w:rsidRDefault="00A11456" w:rsidP="00476B6E">
            <w:pPr>
              <w:spacing w:before="60"/>
              <w:rPr>
                <w:sz w:val="21"/>
              </w:rPr>
            </w:pPr>
            <w:r w:rsidRPr="00113152">
              <w:rPr>
                <w:rStyle w:val="Emphasis"/>
                <w:i w:val="0"/>
                <w:sz w:val="21"/>
              </w:rPr>
              <w:t>U</w:t>
            </w:r>
            <w:r w:rsidR="000E3B6C" w:rsidRPr="00113152">
              <w:rPr>
                <w:sz w:val="21"/>
              </w:rPr>
              <w:t>sed generically for passwords, passphrases, PINs, symmetric keys and other forms of secrets used for authentication</w:t>
            </w:r>
          </w:p>
        </w:tc>
      </w:tr>
      <w:tr w:rsidR="000E3B6C" w:rsidRPr="0000054E" w14:paraId="4363FE5A" w14:textId="77777777">
        <w:tc>
          <w:tcPr>
            <w:tcW w:w="2250" w:type="dxa"/>
          </w:tcPr>
          <w:p w14:paraId="728C2F17" w14:textId="77777777" w:rsidR="000E3B6C" w:rsidRPr="00113152" w:rsidRDefault="000E3B6C" w:rsidP="00476B6E">
            <w:pPr>
              <w:spacing w:before="60"/>
              <w:rPr>
                <w:rStyle w:val="Emphasis"/>
                <w:rFonts w:cs="Times New Roman"/>
                <w:sz w:val="24"/>
                <w:szCs w:val="24"/>
              </w:rPr>
            </w:pPr>
            <w:r w:rsidRPr="00113152">
              <w:rPr>
                <w:rStyle w:val="Emphasis"/>
                <w:sz w:val="21"/>
              </w:rPr>
              <w:t>Credential</w:t>
            </w:r>
          </w:p>
        </w:tc>
        <w:tc>
          <w:tcPr>
            <w:tcW w:w="720" w:type="dxa"/>
          </w:tcPr>
          <w:p w14:paraId="06F78C4E" w14:textId="77777777" w:rsidR="000E3B6C" w:rsidRPr="00113152" w:rsidRDefault="000E3B6C" w:rsidP="00476B6E">
            <w:pPr>
              <w:spacing w:before="60"/>
              <w:jc w:val="center"/>
              <w:rPr>
                <w:rStyle w:val="Emphasis"/>
                <w:rFonts w:cs="Times New Roman"/>
                <w:sz w:val="24"/>
                <w:szCs w:val="24"/>
              </w:rPr>
            </w:pPr>
            <w:proofErr w:type="gramStart"/>
            <w:r w:rsidRPr="00113152">
              <w:rPr>
                <w:rStyle w:val="Emphasis"/>
                <w:i w:val="0"/>
                <w:sz w:val="21"/>
              </w:rPr>
              <w:t>p</w:t>
            </w:r>
            <w:proofErr w:type="gramEnd"/>
            <w:r w:rsidR="00F869A5" w:rsidRPr="00113152">
              <w:rPr>
                <w:rStyle w:val="Emphasis"/>
                <w:i w:val="0"/>
                <w:sz w:val="21"/>
              </w:rPr>
              <w:fldChar w:fldCharType="begin"/>
            </w:r>
            <w:r w:rsidRPr="00113152">
              <w:rPr>
                <w:rStyle w:val="Emphasis"/>
                <w:i w:val="0"/>
                <w:sz w:val="21"/>
              </w:rPr>
              <w:instrText xml:space="preserve"> PAGEREF Credential \h </w:instrText>
            </w:r>
            <w:r w:rsidR="00F869A5" w:rsidRPr="00113152">
              <w:rPr>
                <w:rStyle w:val="Emphasis"/>
                <w:i w:val="0"/>
                <w:sz w:val="21"/>
              </w:rPr>
            </w:r>
            <w:r w:rsidR="00F869A5" w:rsidRPr="00113152">
              <w:rPr>
                <w:rStyle w:val="Emphasis"/>
                <w:i w:val="0"/>
                <w:sz w:val="21"/>
              </w:rPr>
              <w:fldChar w:fldCharType="separate"/>
            </w:r>
            <w:r w:rsidR="00141255">
              <w:rPr>
                <w:rStyle w:val="Emphasis"/>
                <w:i w:val="0"/>
                <w:noProof/>
                <w:sz w:val="21"/>
              </w:rPr>
              <w:t>5</w:t>
            </w:r>
            <w:r w:rsidR="00F869A5" w:rsidRPr="00113152">
              <w:rPr>
                <w:rStyle w:val="Emphasis"/>
                <w:i w:val="0"/>
                <w:sz w:val="21"/>
              </w:rPr>
              <w:fldChar w:fldCharType="end"/>
            </w:r>
          </w:p>
        </w:tc>
        <w:tc>
          <w:tcPr>
            <w:tcW w:w="5958" w:type="dxa"/>
          </w:tcPr>
          <w:p w14:paraId="61CE5371" w14:textId="77777777" w:rsidR="000E3B6C" w:rsidRPr="00113152" w:rsidRDefault="00B93551" w:rsidP="00476B6E">
            <w:pPr>
              <w:spacing w:before="60"/>
              <w:rPr>
                <w:sz w:val="21"/>
              </w:rPr>
            </w:pPr>
            <w:r w:rsidRPr="00113152">
              <w:rPr>
                <w:rStyle w:val="Emphasis"/>
                <w:i w:val="0"/>
                <w:sz w:val="21"/>
              </w:rPr>
              <w:t>A</w:t>
            </w:r>
            <w:r w:rsidR="000E3B6C" w:rsidRPr="00113152">
              <w:rPr>
                <w:sz w:val="21"/>
              </w:rPr>
              <w:t xml:space="preserve"> unique identifier and authentication material</w:t>
            </w:r>
            <w:r w:rsidRPr="00113152">
              <w:rPr>
                <w:sz w:val="21"/>
              </w:rPr>
              <w:t>.</w:t>
            </w:r>
          </w:p>
        </w:tc>
      </w:tr>
      <w:tr w:rsidR="000E3B6C" w:rsidRPr="0000054E" w14:paraId="283801CC" w14:textId="77777777">
        <w:tc>
          <w:tcPr>
            <w:tcW w:w="2250" w:type="dxa"/>
          </w:tcPr>
          <w:p w14:paraId="6E21968A" w14:textId="77777777" w:rsidR="000E3B6C" w:rsidRPr="00113152" w:rsidRDefault="000E3B6C" w:rsidP="00476B6E">
            <w:pPr>
              <w:spacing w:before="60"/>
              <w:rPr>
                <w:rStyle w:val="Emphasis"/>
                <w:rFonts w:cs="Times New Roman"/>
                <w:sz w:val="24"/>
                <w:szCs w:val="24"/>
              </w:rPr>
            </w:pPr>
            <w:r w:rsidRPr="00113152">
              <w:rPr>
                <w:rStyle w:val="Emphasis"/>
                <w:sz w:val="21"/>
              </w:rPr>
              <w:t>Credential Store</w:t>
            </w:r>
          </w:p>
        </w:tc>
        <w:tc>
          <w:tcPr>
            <w:tcW w:w="720" w:type="dxa"/>
          </w:tcPr>
          <w:p w14:paraId="19990FCA" w14:textId="77777777" w:rsidR="000E3B6C" w:rsidRPr="00113152" w:rsidRDefault="000E3B6C" w:rsidP="00476B6E">
            <w:pPr>
              <w:spacing w:before="60"/>
              <w:jc w:val="center"/>
              <w:rPr>
                <w:rStyle w:val="Emphasis"/>
                <w:rFonts w:cs="Times New Roman"/>
                <w:sz w:val="24"/>
                <w:szCs w:val="24"/>
              </w:rPr>
            </w:pPr>
            <w:proofErr w:type="gramStart"/>
            <w:r w:rsidRPr="00113152">
              <w:rPr>
                <w:rStyle w:val="Emphasis"/>
                <w:i w:val="0"/>
                <w:sz w:val="21"/>
              </w:rPr>
              <w:t>p</w:t>
            </w:r>
            <w:proofErr w:type="gramEnd"/>
            <w:r w:rsidR="00F869A5" w:rsidRPr="00113152">
              <w:rPr>
                <w:rStyle w:val="Emphasis"/>
                <w:i w:val="0"/>
                <w:sz w:val="21"/>
              </w:rPr>
              <w:fldChar w:fldCharType="begin"/>
            </w:r>
            <w:r w:rsidRPr="00113152">
              <w:rPr>
                <w:rStyle w:val="Emphasis"/>
                <w:i w:val="0"/>
                <w:sz w:val="21"/>
              </w:rPr>
              <w:instrText xml:space="preserve"> PAGEREF Cred_Store \h </w:instrText>
            </w:r>
            <w:r w:rsidR="00F869A5" w:rsidRPr="00113152">
              <w:rPr>
                <w:rStyle w:val="Emphasis"/>
                <w:i w:val="0"/>
                <w:sz w:val="21"/>
              </w:rPr>
            </w:r>
            <w:r w:rsidR="00F869A5" w:rsidRPr="00113152">
              <w:rPr>
                <w:rStyle w:val="Emphasis"/>
                <w:i w:val="0"/>
                <w:sz w:val="21"/>
              </w:rPr>
              <w:fldChar w:fldCharType="separate"/>
            </w:r>
            <w:r w:rsidR="00141255">
              <w:rPr>
                <w:rStyle w:val="Emphasis"/>
                <w:i w:val="0"/>
                <w:noProof/>
                <w:sz w:val="21"/>
              </w:rPr>
              <w:t>6</w:t>
            </w:r>
            <w:r w:rsidR="00F869A5" w:rsidRPr="00113152">
              <w:rPr>
                <w:rStyle w:val="Emphasis"/>
                <w:i w:val="0"/>
                <w:sz w:val="21"/>
              </w:rPr>
              <w:fldChar w:fldCharType="end"/>
            </w:r>
          </w:p>
        </w:tc>
        <w:tc>
          <w:tcPr>
            <w:tcW w:w="5958" w:type="dxa"/>
          </w:tcPr>
          <w:p w14:paraId="1FFF8257" w14:textId="77777777" w:rsidR="000E3B6C" w:rsidRPr="00113152" w:rsidRDefault="00B93551" w:rsidP="00476B6E">
            <w:pPr>
              <w:spacing w:before="60"/>
              <w:rPr>
                <w:sz w:val="21"/>
              </w:rPr>
            </w:pPr>
            <w:r w:rsidRPr="00113152">
              <w:rPr>
                <w:rStyle w:val="Emphasis"/>
                <w:i w:val="0"/>
                <w:sz w:val="21"/>
              </w:rPr>
              <w:t>C</w:t>
            </w:r>
            <w:r w:rsidR="000E3B6C" w:rsidRPr="00113152">
              <w:rPr>
                <w:sz w:val="21"/>
              </w:rPr>
              <w:t>ontains Authentication Secrets for all Subjects</w:t>
            </w:r>
          </w:p>
        </w:tc>
      </w:tr>
      <w:tr w:rsidR="000E3B6C" w:rsidRPr="0000054E" w14:paraId="1366C79D" w14:textId="77777777">
        <w:tc>
          <w:tcPr>
            <w:tcW w:w="2250" w:type="dxa"/>
          </w:tcPr>
          <w:p w14:paraId="07A9BFD0" w14:textId="77777777" w:rsidR="000E3B6C" w:rsidRPr="00113152" w:rsidRDefault="000E3B6C" w:rsidP="00476B6E">
            <w:pPr>
              <w:spacing w:before="60"/>
              <w:rPr>
                <w:i/>
                <w:sz w:val="21"/>
              </w:rPr>
            </w:pPr>
            <w:r w:rsidRPr="00113152">
              <w:rPr>
                <w:i/>
                <w:sz w:val="21"/>
              </w:rPr>
              <w:t>Identity</w:t>
            </w:r>
          </w:p>
        </w:tc>
        <w:tc>
          <w:tcPr>
            <w:tcW w:w="720" w:type="dxa"/>
          </w:tcPr>
          <w:p w14:paraId="163033BB" w14:textId="77777777" w:rsidR="000E3B6C" w:rsidRPr="00113152" w:rsidRDefault="000E3B6C" w:rsidP="00476B6E">
            <w:pPr>
              <w:spacing w:before="60"/>
              <w:jc w:val="center"/>
              <w:rPr>
                <w:sz w:val="21"/>
              </w:rPr>
            </w:pPr>
            <w:proofErr w:type="gramStart"/>
            <w:r w:rsidRPr="00113152">
              <w:rPr>
                <w:sz w:val="21"/>
              </w:rPr>
              <w:t>p</w:t>
            </w:r>
            <w:proofErr w:type="gramEnd"/>
            <w:r w:rsidR="00F869A5" w:rsidRPr="00113152">
              <w:rPr>
                <w:sz w:val="21"/>
              </w:rPr>
              <w:fldChar w:fldCharType="begin"/>
            </w:r>
            <w:r w:rsidR="0000054E" w:rsidRPr="00113152">
              <w:rPr>
                <w:sz w:val="21"/>
              </w:rPr>
              <w:instrText xml:space="preserve"> PAGEREF Identity \h </w:instrText>
            </w:r>
            <w:r w:rsidR="00F869A5" w:rsidRPr="00113152">
              <w:rPr>
                <w:sz w:val="21"/>
              </w:rPr>
            </w:r>
            <w:r w:rsidR="00F869A5" w:rsidRPr="00113152">
              <w:rPr>
                <w:sz w:val="21"/>
              </w:rPr>
              <w:fldChar w:fldCharType="separate"/>
            </w:r>
            <w:r w:rsidR="00141255">
              <w:rPr>
                <w:noProof/>
                <w:sz w:val="21"/>
              </w:rPr>
              <w:t>4</w:t>
            </w:r>
            <w:r w:rsidR="00F869A5" w:rsidRPr="00113152">
              <w:rPr>
                <w:sz w:val="21"/>
              </w:rPr>
              <w:fldChar w:fldCharType="end"/>
            </w:r>
          </w:p>
        </w:tc>
        <w:tc>
          <w:tcPr>
            <w:tcW w:w="5958" w:type="dxa"/>
          </w:tcPr>
          <w:p w14:paraId="523D4401" w14:textId="77777777" w:rsidR="000E3B6C" w:rsidRPr="00113152" w:rsidRDefault="0000054E" w:rsidP="00476B6E">
            <w:pPr>
              <w:spacing w:before="60"/>
              <w:rPr>
                <w:sz w:val="21"/>
              </w:rPr>
            </w:pPr>
            <w:r w:rsidRPr="00113152">
              <w:rPr>
                <w:sz w:val="21"/>
              </w:rPr>
              <w:t>Information that is true about a Subject.</w:t>
            </w:r>
          </w:p>
        </w:tc>
      </w:tr>
      <w:tr w:rsidR="000E3B6C" w:rsidRPr="0000054E" w14:paraId="7EE83DCB" w14:textId="77777777">
        <w:tc>
          <w:tcPr>
            <w:tcW w:w="2250" w:type="dxa"/>
          </w:tcPr>
          <w:p w14:paraId="69047F11" w14:textId="77777777" w:rsidR="000E3B6C" w:rsidRPr="00113152" w:rsidRDefault="000E3B6C" w:rsidP="00476B6E">
            <w:pPr>
              <w:spacing w:before="60"/>
              <w:rPr>
                <w:i/>
                <w:sz w:val="21"/>
              </w:rPr>
            </w:pPr>
            <w:r w:rsidRPr="00113152">
              <w:rPr>
                <w:i/>
                <w:sz w:val="21"/>
              </w:rPr>
              <w:t>Identity Attributes</w:t>
            </w:r>
          </w:p>
        </w:tc>
        <w:tc>
          <w:tcPr>
            <w:tcW w:w="720" w:type="dxa"/>
          </w:tcPr>
          <w:p w14:paraId="6C8B8F62" w14:textId="77777777" w:rsidR="000E3B6C" w:rsidRPr="00113152" w:rsidRDefault="000E3B6C" w:rsidP="00476B6E">
            <w:pPr>
              <w:spacing w:before="60"/>
              <w:jc w:val="center"/>
              <w:rPr>
                <w:sz w:val="21"/>
              </w:rPr>
            </w:pPr>
            <w:proofErr w:type="gramStart"/>
            <w:r w:rsidRPr="00113152">
              <w:rPr>
                <w:sz w:val="21"/>
              </w:rPr>
              <w:t>p</w:t>
            </w:r>
            <w:proofErr w:type="gramEnd"/>
            <w:r w:rsidR="00F869A5" w:rsidRPr="00113152">
              <w:rPr>
                <w:sz w:val="21"/>
              </w:rPr>
              <w:fldChar w:fldCharType="begin"/>
            </w:r>
            <w:r w:rsidR="0000054E" w:rsidRPr="00113152">
              <w:rPr>
                <w:sz w:val="21"/>
              </w:rPr>
              <w:instrText xml:space="preserve"> PAGEREF Identity \h </w:instrText>
            </w:r>
            <w:r w:rsidR="00F869A5" w:rsidRPr="00113152">
              <w:rPr>
                <w:sz w:val="21"/>
              </w:rPr>
            </w:r>
            <w:r w:rsidR="00F869A5" w:rsidRPr="00113152">
              <w:rPr>
                <w:sz w:val="21"/>
              </w:rPr>
              <w:fldChar w:fldCharType="separate"/>
            </w:r>
            <w:r w:rsidR="00141255">
              <w:rPr>
                <w:noProof/>
                <w:sz w:val="21"/>
              </w:rPr>
              <w:t>4</w:t>
            </w:r>
            <w:r w:rsidR="00F869A5" w:rsidRPr="00113152">
              <w:rPr>
                <w:sz w:val="21"/>
              </w:rPr>
              <w:fldChar w:fldCharType="end"/>
            </w:r>
          </w:p>
        </w:tc>
        <w:tc>
          <w:tcPr>
            <w:tcW w:w="5958" w:type="dxa"/>
          </w:tcPr>
          <w:p w14:paraId="41088522" w14:textId="77777777" w:rsidR="000E3B6C" w:rsidRPr="00113152" w:rsidRDefault="000E3B6C" w:rsidP="00476B6E">
            <w:pPr>
              <w:spacing w:before="60"/>
              <w:rPr>
                <w:rStyle w:val="Emphasis"/>
                <w:rFonts w:cs="Times New Roman"/>
                <w:i w:val="0"/>
                <w:sz w:val="21"/>
                <w:szCs w:val="24"/>
              </w:rPr>
            </w:pPr>
            <w:r w:rsidRPr="00113152">
              <w:rPr>
                <w:sz w:val="21"/>
              </w:rPr>
              <w:t xml:space="preserve">Information elements relevant to </w:t>
            </w:r>
            <w:r w:rsidR="00B93551" w:rsidRPr="00113152">
              <w:rPr>
                <w:sz w:val="21"/>
              </w:rPr>
              <w:t>a</w:t>
            </w:r>
            <w:r w:rsidRPr="00113152">
              <w:rPr>
                <w:sz w:val="21"/>
              </w:rPr>
              <w:t xml:space="preserve"> Subject.</w:t>
            </w:r>
          </w:p>
        </w:tc>
      </w:tr>
      <w:tr w:rsidR="000E3B6C" w:rsidRPr="0000054E" w14:paraId="44EC21EA" w14:textId="77777777">
        <w:tc>
          <w:tcPr>
            <w:tcW w:w="2250" w:type="dxa"/>
          </w:tcPr>
          <w:p w14:paraId="2E9789C9" w14:textId="77777777" w:rsidR="000E3B6C" w:rsidRPr="00113152" w:rsidRDefault="000E3B6C" w:rsidP="00476B6E">
            <w:pPr>
              <w:spacing w:before="60"/>
              <w:rPr>
                <w:i/>
                <w:sz w:val="21"/>
              </w:rPr>
            </w:pPr>
            <w:r w:rsidRPr="00113152">
              <w:rPr>
                <w:i/>
                <w:sz w:val="21"/>
              </w:rPr>
              <w:t>Identity Management System</w:t>
            </w:r>
          </w:p>
        </w:tc>
        <w:tc>
          <w:tcPr>
            <w:tcW w:w="720" w:type="dxa"/>
          </w:tcPr>
          <w:p w14:paraId="068DB35F" w14:textId="77777777" w:rsidR="000E3B6C" w:rsidRPr="00113152" w:rsidRDefault="000E3B6C" w:rsidP="00476B6E">
            <w:pPr>
              <w:spacing w:before="60"/>
              <w:jc w:val="center"/>
              <w:rPr>
                <w:sz w:val="21"/>
              </w:rPr>
            </w:pPr>
            <w:proofErr w:type="gramStart"/>
            <w:r w:rsidRPr="00113152">
              <w:rPr>
                <w:sz w:val="21"/>
              </w:rPr>
              <w:t>p</w:t>
            </w:r>
            <w:proofErr w:type="gramEnd"/>
            <w:r w:rsidR="00F869A5" w:rsidRPr="00113152">
              <w:rPr>
                <w:sz w:val="21"/>
              </w:rPr>
              <w:fldChar w:fldCharType="begin"/>
            </w:r>
            <w:r w:rsidR="0000054E" w:rsidRPr="00113152">
              <w:rPr>
                <w:sz w:val="21"/>
              </w:rPr>
              <w:instrText xml:space="preserve"> PAGEREF IdMS \h </w:instrText>
            </w:r>
            <w:r w:rsidR="00F869A5" w:rsidRPr="00113152">
              <w:rPr>
                <w:sz w:val="21"/>
              </w:rPr>
            </w:r>
            <w:r w:rsidR="00F869A5" w:rsidRPr="00113152">
              <w:rPr>
                <w:sz w:val="21"/>
              </w:rPr>
              <w:fldChar w:fldCharType="separate"/>
            </w:r>
            <w:r w:rsidR="00141255">
              <w:rPr>
                <w:noProof/>
                <w:sz w:val="21"/>
              </w:rPr>
              <w:t>5</w:t>
            </w:r>
            <w:r w:rsidR="00F869A5" w:rsidRPr="00113152">
              <w:rPr>
                <w:sz w:val="21"/>
              </w:rPr>
              <w:fldChar w:fldCharType="end"/>
            </w:r>
          </w:p>
        </w:tc>
        <w:tc>
          <w:tcPr>
            <w:tcW w:w="5958" w:type="dxa"/>
          </w:tcPr>
          <w:p w14:paraId="052704B4" w14:textId="77777777" w:rsidR="000E3B6C" w:rsidRPr="00113152" w:rsidRDefault="00B93551" w:rsidP="00476B6E">
            <w:pPr>
              <w:spacing w:before="60"/>
              <w:rPr>
                <w:sz w:val="21"/>
                <w:highlight w:val="yellow"/>
              </w:rPr>
            </w:pPr>
            <w:r w:rsidRPr="00113152">
              <w:rPr>
                <w:sz w:val="21"/>
              </w:rPr>
              <w:t>A</w:t>
            </w:r>
            <w:r w:rsidR="000E3B6C" w:rsidRPr="00113152">
              <w:rPr>
                <w:sz w:val="21"/>
              </w:rPr>
              <w:t xml:space="preserve"> set of functions </w:t>
            </w:r>
            <w:r w:rsidRPr="00113152">
              <w:rPr>
                <w:sz w:val="21"/>
              </w:rPr>
              <w:t>serving the Identity and access management needs of an enterprise.</w:t>
            </w:r>
          </w:p>
        </w:tc>
      </w:tr>
      <w:tr w:rsidR="000E3B6C" w:rsidRPr="0000054E" w14:paraId="1DE03D1C" w14:textId="77777777">
        <w:tc>
          <w:tcPr>
            <w:tcW w:w="2250" w:type="dxa"/>
          </w:tcPr>
          <w:p w14:paraId="31DDF483" w14:textId="77777777" w:rsidR="000E3B6C" w:rsidRPr="00113152" w:rsidRDefault="000E3B6C" w:rsidP="00476B6E">
            <w:pPr>
              <w:spacing w:before="60"/>
              <w:rPr>
                <w:i/>
                <w:sz w:val="21"/>
              </w:rPr>
            </w:pPr>
            <w:r w:rsidRPr="00113152">
              <w:rPr>
                <w:i/>
                <w:sz w:val="21"/>
              </w:rPr>
              <w:t>Identity Provider</w:t>
            </w:r>
          </w:p>
        </w:tc>
        <w:tc>
          <w:tcPr>
            <w:tcW w:w="720" w:type="dxa"/>
          </w:tcPr>
          <w:p w14:paraId="2AFA0BA6" w14:textId="77777777" w:rsidR="000E3B6C" w:rsidRPr="00113152" w:rsidRDefault="000E3B6C" w:rsidP="00476B6E">
            <w:pPr>
              <w:spacing w:before="60"/>
              <w:jc w:val="center"/>
              <w:rPr>
                <w:sz w:val="21"/>
              </w:rPr>
            </w:pPr>
            <w:proofErr w:type="gramStart"/>
            <w:r w:rsidRPr="00113152">
              <w:rPr>
                <w:sz w:val="21"/>
              </w:rPr>
              <w:t>p</w:t>
            </w:r>
            <w:proofErr w:type="gramEnd"/>
            <w:r w:rsidR="00F869A5" w:rsidRPr="00113152">
              <w:rPr>
                <w:sz w:val="21"/>
              </w:rPr>
              <w:fldChar w:fldCharType="begin"/>
            </w:r>
            <w:r w:rsidR="0000054E" w:rsidRPr="00113152">
              <w:rPr>
                <w:sz w:val="21"/>
              </w:rPr>
              <w:instrText xml:space="preserve"> PAGEREF IdP \h </w:instrText>
            </w:r>
            <w:r w:rsidR="00F869A5" w:rsidRPr="00113152">
              <w:rPr>
                <w:sz w:val="21"/>
              </w:rPr>
            </w:r>
            <w:r w:rsidR="00F869A5" w:rsidRPr="00113152">
              <w:rPr>
                <w:sz w:val="21"/>
              </w:rPr>
              <w:fldChar w:fldCharType="separate"/>
            </w:r>
            <w:r w:rsidR="00141255">
              <w:rPr>
                <w:noProof/>
                <w:sz w:val="21"/>
              </w:rPr>
              <w:t>5</w:t>
            </w:r>
            <w:r w:rsidR="00F869A5" w:rsidRPr="00113152">
              <w:rPr>
                <w:sz w:val="21"/>
              </w:rPr>
              <w:fldChar w:fldCharType="end"/>
            </w:r>
          </w:p>
        </w:tc>
        <w:tc>
          <w:tcPr>
            <w:tcW w:w="5958" w:type="dxa"/>
          </w:tcPr>
          <w:p w14:paraId="559DB2C6" w14:textId="77777777" w:rsidR="000E3B6C" w:rsidRPr="00113152" w:rsidRDefault="000E3B6C" w:rsidP="00476B6E">
            <w:pPr>
              <w:spacing w:before="60"/>
              <w:rPr>
                <w:sz w:val="21"/>
              </w:rPr>
            </w:pPr>
            <w:r w:rsidRPr="00113152">
              <w:rPr>
                <w:rStyle w:val="Emphasis"/>
                <w:i w:val="0"/>
                <w:sz w:val="21"/>
              </w:rPr>
              <w:t>T</w:t>
            </w:r>
            <w:r w:rsidRPr="00113152">
              <w:rPr>
                <w:sz w:val="21"/>
              </w:rPr>
              <w:t xml:space="preserve">he </w:t>
            </w:r>
            <w:proofErr w:type="spellStart"/>
            <w:r w:rsidRPr="00113152">
              <w:rPr>
                <w:sz w:val="21"/>
              </w:rPr>
              <w:t>IdMS</w:t>
            </w:r>
            <w:proofErr w:type="spellEnd"/>
            <w:r w:rsidRPr="00113152">
              <w:rPr>
                <w:sz w:val="21"/>
              </w:rPr>
              <w:t xml:space="preserve"> system component that issues Assertions.</w:t>
            </w:r>
          </w:p>
        </w:tc>
      </w:tr>
      <w:tr w:rsidR="000E3B6C" w:rsidRPr="0000054E" w14:paraId="2689515D" w14:textId="77777777">
        <w:tc>
          <w:tcPr>
            <w:tcW w:w="2250" w:type="dxa"/>
          </w:tcPr>
          <w:p w14:paraId="3E951338" w14:textId="77777777" w:rsidR="000E3B6C" w:rsidRPr="00113152" w:rsidRDefault="000E3B6C" w:rsidP="00476B6E">
            <w:pPr>
              <w:spacing w:before="60"/>
              <w:rPr>
                <w:i/>
                <w:sz w:val="21"/>
              </w:rPr>
            </w:pPr>
            <w:proofErr w:type="spellStart"/>
            <w:r w:rsidRPr="00113152">
              <w:rPr>
                <w:i/>
                <w:sz w:val="21"/>
              </w:rPr>
              <w:t>IdMS</w:t>
            </w:r>
            <w:proofErr w:type="spellEnd"/>
            <w:r w:rsidRPr="00113152">
              <w:rPr>
                <w:i/>
                <w:sz w:val="21"/>
              </w:rPr>
              <w:t xml:space="preserve"> database</w:t>
            </w:r>
          </w:p>
        </w:tc>
        <w:tc>
          <w:tcPr>
            <w:tcW w:w="720" w:type="dxa"/>
          </w:tcPr>
          <w:p w14:paraId="780F2016" w14:textId="77777777" w:rsidR="000E3B6C" w:rsidRPr="00113152" w:rsidRDefault="000E3B6C" w:rsidP="00476B6E">
            <w:pPr>
              <w:spacing w:before="60"/>
              <w:jc w:val="center"/>
              <w:rPr>
                <w:sz w:val="21"/>
              </w:rPr>
            </w:pPr>
            <w:proofErr w:type="gramStart"/>
            <w:r w:rsidRPr="00113152">
              <w:rPr>
                <w:sz w:val="21"/>
              </w:rPr>
              <w:t>p</w:t>
            </w:r>
            <w:proofErr w:type="gramEnd"/>
            <w:r w:rsidR="00F869A5" w:rsidRPr="00113152">
              <w:rPr>
                <w:sz w:val="21"/>
              </w:rPr>
              <w:fldChar w:fldCharType="begin"/>
            </w:r>
            <w:r w:rsidR="0000054E" w:rsidRPr="00113152">
              <w:rPr>
                <w:sz w:val="21"/>
              </w:rPr>
              <w:instrText xml:space="preserve"> PAGEREF IdMS_DB \h </w:instrText>
            </w:r>
            <w:r w:rsidR="00F869A5" w:rsidRPr="00113152">
              <w:rPr>
                <w:sz w:val="21"/>
              </w:rPr>
            </w:r>
            <w:r w:rsidR="00F869A5" w:rsidRPr="00113152">
              <w:rPr>
                <w:sz w:val="21"/>
              </w:rPr>
              <w:fldChar w:fldCharType="separate"/>
            </w:r>
            <w:r w:rsidR="00141255">
              <w:rPr>
                <w:noProof/>
                <w:sz w:val="21"/>
              </w:rPr>
              <w:t>5</w:t>
            </w:r>
            <w:r w:rsidR="00F869A5" w:rsidRPr="00113152">
              <w:rPr>
                <w:sz w:val="21"/>
              </w:rPr>
              <w:fldChar w:fldCharType="end"/>
            </w:r>
          </w:p>
        </w:tc>
        <w:tc>
          <w:tcPr>
            <w:tcW w:w="5958" w:type="dxa"/>
          </w:tcPr>
          <w:p w14:paraId="774ED68A" w14:textId="77777777" w:rsidR="000E3B6C" w:rsidRPr="00113152" w:rsidRDefault="000E3B6C" w:rsidP="00476B6E">
            <w:pPr>
              <w:spacing w:before="60"/>
              <w:rPr>
                <w:sz w:val="21"/>
              </w:rPr>
            </w:pPr>
            <w:r w:rsidRPr="00113152">
              <w:rPr>
                <w:sz w:val="21"/>
              </w:rPr>
              <w:t xml:space="preserve">A database of </w:t>
            </w:r>
            <w:proofErr w:type="spellStart"/>
            <w:r w:rsidRPr="00113152">
              <w:rPr>
                <w:sz w:val="21"/>
              </w:rPr>
              <w:t>IdMS</w:t>
            </w:r>
            <w:proofErr w:type="spellEnd"/>
            <w:r w:rsidRPr="00113152">
              <w:rPr>
                <w:sz w:val="21"/>
              </w:rPr>
              <w:t xml:space="preserve"> Subjects.</w:t>
            </w:r>
          </w:p>
        </w:tc>
      </w:tr>
      <w:tr w:rsidR="000E3B6C" w:rsidRPr="0000054E" w14:paraId="57FF8E17" w14:textId="77777777">
        <w:tc>
          <w:tcPr>
            <w:tcW w:w="2250" w:type="dxa"/>
          </w:tcPr>
          <w:p w14:paraId="7D031F8B" w14:textId="77777777" w:rsidR="000E3B6C" w:rsidRPr="00113152" w:rsidRDefault="000E3B6C" w:rsidP="00476B6E">
            <w:pPr>
              <w:spacing w:before="60"/>
              <w:rPr>
                <w:i/>
                <w:sz w:val="21"/>
              </w:rPr>
            </w:pPr>
            <w:proofErr w:type="spellStart"/>
            <w:r w:rsidRPr="00113152">
              <w:rPr>
                <w:i/>
                <w:sz w:val="21"/>
              </w:rPr>
              <w:t>IdMS</w:t>
            </w:r>
            <w:proofErr w:type="spellEnd"/>
            <w:r w:rsidRPr="00113152">
              <w:rPr>
                <w:i/>
                <w:sz w:val="21"/>
              </w:rPr>
              <w:t xml:space="preserve"> Operations</w:t>
            </w:r>
          </w:p>
        </w:tc>
        <w:tc>
          <w:tcPr>
            <w:tcW w:w="720" w:type="dxa"/>
          </w:tcPr>
          <w:p w14:paraId="7BDE11A0" w14:textId="77777777" w:rsidR="000E3B6C" w:rsidRPr="00113152" w:rsidRDefault="000E3B6C" w:rsidP="00476B6E">
            <w:pPr>
              <w:spacing w:before="60"/>
              <w:jc w:val="center"/>
              <w:rPr>
                <w:sz w:val="21"/>
              </w:rPr>
            </w:pPr>
            <w:proofErr w:type="gramStart"/>
            <w:r w:rsidRPr="00113152">
              <w:rPr>
                <w:sz w:val="21"/>
              </w:rPr>
              <w:t>p</w:t>
            </w:r>
            <w:proofErr w:type="gramEnd"/>
            <w:r w:rsidR="00F869A5" w:rsidRPr="00113152">
              <w:rPr>
                <w:sz w:val="21"/>
              </w:rPr>
              <w:fldChar w:fldCharType="begin"/>
            </w:r>
            <w:r w:rsidR="0000054E" w:rsidRPr="00113152">
              <w:rPr>
                <w:sz w:val="21"/>
              </w:rPr>
              <w:instrText xml:space="preserve"> PAGEREF IdMS_Operations \h </w:instrText>
            </w:r>
            <w:r w:rsidR="00F869A5" w:rsidRPr="00113152">
              <w:rPr>
                <w:sz w:val="21"/>
              </w:rPr>
            </w:r>
            <w:r w:rsidR="00F869A5" w:rsidRPr="00113152">
              <w:rPr>
                <w:sz w:val="21"/>
              </w:rPr>
              <w:fldChar w:fldCharType="separate"/>
            </w:r>
            <w:r w:rsidR="00141255">
              <w:rPr>
                <w:noProof/>
                <w:sz w:val="21"/>
              </w:rPr>
              <w:t>6</w:t>
            </w:r>
            <w:r w:rsidR="00F869A5" w:rsidRPr="00113152">
              <w:rPr>
                <w:sz w:val="21"/>
              </w:rPr>
              <w:fldChar w:fldCharType="end"/>
            </w:r>
          </w:p>
        </w:tc>
        <w:tc>
          <w:tcPr>
            <w:tcW w:w="5958" w:type="dxa"/>
          </w:tcPr>
          <w:p w14:paraId="11572A54" w14:textId="77777777" w:rsidR="000E3B6C" w:rsidRPr="00113152" w:rsidRDefault="000E3B6C" w:rsidP="00476B6E">
            <w:pPr>
              <w:spacing w:before="60"/>
              <w:rPr>
                <w:sz w:val="21"/>
              </w:rPr>
            </w:pPr>
            <w:r w:rsidRPr="00113152">
              <w:rPr>
                <w:sz w:val="21"/>
              </w:rPr>
              <w:t xml:space="preserve">The technical environment supporting the </w:t>
            </w:r>
            <w:proofErr w:type="spellStart"/>
            <w:r w:rsidRPr="00113152">
              <w:rPr>
                <w:sz w:val="21"/>
              </w:rPr>
              <w:t>IdMS</w:t>
            </w:r>
            <w:proofErr w:type="spellEnd"/>
            <w:r w:rsidRPr="00113152">
              <w:rPr>
                <w:sz w:val="21"/>
              </w:rPr>
              <w:t>.</w:t>
            </w:r>
          </w:p>
        </w:tc>
      </w:tr>
      <w:tr w:rsidR="000E3B6C" w:rsidRPr="0000054E" w14:paraId="51A07066" w14:textId="77777777">
        <w:tc>
          <w:tcPr>
            <w:tcW w:w="2250" w:type="dxa"/>
          </w:tcPr>
          <w:p w14:paraId="01FADD54" w14:textId="77777777" w:rsidR="000E3B6C" w:rsidRPr="00113152" w:rsidRDefault="000E3B6C" w:rsidP="00476B6E">
            <w:pPr>
              <w:spacing w:before="60"/>
              <w:rPr>
                <w:i/>
                <w:sz w:val="21"/>
              </w:rPr>
            </w:pPr>
            <w:proofErr w:type="spellStart"/>
            <w:r w:rsidRPr="00113152">
              <w:rPr>
                <w:i/>
                <w:sz w:val="21"/>
              </w:rPr>
              <w:t>IdP</w:t>
            </w:r>
            <w:proofErr w:type="spellEnd"/>
            <w:r w:rsidRPr="00113152">
              <w:rPr>
                <w:i/>
                <w:sz w:val="21"/>
              </w:rPr>
              <w:t xml:space="preserve"> Operator</w:t>
            </w:r>
          </w:p>
        </w:tc>
        <w:tc>
          <w:tcPr>
            <w:tcW w:w="720" w:type="dxa"/>
          </w:tcPr>
          <w:p w14:paraId="1009923F" w14:textId="77777777" w:rsidR="000E3B6C" w:rsidRPr="00113152" w:rsidRDefault="000E3B6C" w:rsidP="00476B6E">
            <w:pPr>
              <w:spacing w:before="60"/>
              <w:jc w:val="center"/>
              <w:rPr>
                <w:sz w:val="21"/>
              </w:rPr>
            </w:pPr>
            <w:proofErr w:type="gramStart"/>
            <w:r w:rsidRPr="00113152">
              <w:rPr>
                <w:sz w:val="21"/>
              </w:rPr>
              <w:t>p</w:t>
            </w:r>
            <w:proofErr w:type="gramEnd"/>
            <w:r w:rsidR="00F869A5" w:rsidRPr="00113152">
              <w:rPr>
                <w:sz w:val="21"/>
              </w:rPr>
              <w:fldChar w:fldCharType="begin"/>
            </w:r>
            <w:r w:rsidR="0000054E" w:rsidRPr="00113152">
              <w:rPr>
                <w:sz w:val="21"/>
              </w:rPr>
              <w:instrText xml:space="preserve"> PAGEREF IdPO \h </w:instrText>
            </w:r>
            <w:r w:rsidR="00F869A5" w:rsidRPr="00113152">
              <w:rPr>
                <w:sz w:val="21"/>
              </w:rPr>
            </w:r>
            <w:r w:rsidR="00F869A5" w:rsidRPr="00113152">
              <w:rPr>
                <w:sz w:val="21"/>
              </w:rPr>
              <w:fldChar w:fldCharType="separate"/>
            </w:r>
            <w:r w:rsidR="00141255">
              <w:rPr>
                <w:noProof/>
                <w:sz w:val="21"/>
              </w:rPr>
              <w:t>4</w:t>
            </w:r>
            <w:r w:rsidR="00F869A5" w:rsidRPr="00113152">
              <w:rPr>
                <w:sz w:val="21"/>
              </w:rPr>
              <w:fldChar w:fldCharType="end"/>
            </w:r>
          </w:p>
        </w:tc>
        <w:tc>
          <w:tcPr>
            <w:tcW w:w="5958" w:type="dxa"/>
          </w:tcPr>
          <w:p w14:paraId="5A3C2D3D" w14:textId="77777777" w:rsidR="000E3B6C" w:rsidRPr="00113152" w:rsidRDefault="000E3B6C" w:rsidP="00476B6E">
            <w:pPr>
              <w:spacing w:before="60"/>
              <w:rPr>
                <w:sz w:val="21"/>
              </w:rPr>
            </w:pPr>
            <w:r w:rsidRPr="00113152">
              <w:rPr>
                <w:sz w:val="21"/>
              </w:rPr>
              <w:t xml:space="preserve">The organization operating an </w:t>
            </w:r>
            <w:proofErr w:type="spellStart"/>
            <w:r w:rsidRPr="00113152">
              <w:rPr>
                <w:sz w:val="21"/>
              </w:rPr>
              <w:t>IdP</w:t>
            </w:r>
            <w:proofErr w:type="spellEnd"/>
            <w:r w:rsidRPr="00113152">
              <w:rPr>
                <w:sz w:val="21"/>
              </w:rPr>
              <w:t xml:space="preserve"> is an </w:t>
            </w:r>
            <w:proofErr w:type="spellStart"/>
            <w:r w:rsidRPr="00113152">
              <w:rPr>
                <w:rStyle w:val="Emphasis"/>
                <w:sz w:val="21"/>
              </w:rPr>
              <w:t>IdP</w:t>
            </w:r>
            <w:proofErr w:type="spellEnd"/>
            <w:r w:rsidRPr="00113152">
              <w:rPr>
                <w:rStyle w:val="Emphasis"/>
                <w:sz w:val="21"/>
              </w:rPr>
              <w:t xml:space="preserve"> Operator</w:t>
            </w:r>
            <w:r w:rsidRPr="00113152">
              <w:rPr>
                <w:sz w:val="21"/>
              </w:rPr>
              <w:t>.</w:t>
            </w:r>
          </w:p>
        </w:tc>
      </w:tr>
      <w:tr w:rsidR="000E3B6C" w:rsidRPr="0000054E" w14:paraId="6E3987C9" w14:textId="77777777">
        <w:tc>
          <w:tcPr>
            <w:tcW w:w="2250" w:type="dxa"/>
          </w:tcPr>
          <w:p w14:paraId="1304E0D5" w14:textId="77777777" w:rsidR="000E3B6C" w:rsidRPr="00113152" w:rsidRDefault="000E3B6C" w:rsidP="00476B6E">
            <w:pPr>
              <w:spacing w:before="60"/>
              <w:rPr>
                <w:i/>
                <w:sz w:val="21"/>
              </w:rPr>
            </w:pPr>
            <w:r w:rsidRPr="00113152">
              <w:rPr>
                <w:i/>
                <w:sz w:val="21"/>
              </w:rPr>
              <w:t>Protected Channel</w:t>
            </w:r>
          </w:p>
        </w:tc>
        <w:tc>
          <w:tcPr>
            <w:tcW w:w="720" w:type="dxa"/>
          </w:tcPr>
          <w:p w14:paraId="3D3214CF" w14:textId="77777777" w:rsidR="000E3B6C" w:rsidRPr="00113152" w:rsidRDefault="000E3B6C" w:rsidP="00476B6E">
            <w:pPr>
              <w:spacing w:before="60"/>
              <w:jc w:val="center"/>
              <w:rPr>
                <w:sz w:val="21"/>
              </w:rPr>
            </w:pPr>
            <w:proofErr w:type="gramStart"/>
            <w:r w:rsidRPr="00113152">
              <w:rPr>
                <w:sz w:val="21"/>
              </w:rPr>
              <w:t>p</w:t>
            </w:r>
            <w:proofErr w:type="gramEnd"/>
            <w:r w:rsidR="00F869A5" w:rsidRPr="00113152">
              <w:rPr>
                <w:sz w:val="21"/>
              </w:rPr>
              <w:fldChar w:fldCharType="begin"/>
            </w:r>
            <w:r w:rsidR="0000054E" w:rsidRPr="00113152">
              <w:rPr>
                <w:sz w:val="21"/>
              </w:rPr>
              <w:instrText xml:space="preserve"> PAGEREF Protected_Channel \h </w:instrText>
            </w:r>
            <w:r w:rsidR="00F869A5" w:rsidRPr="00113152">
              <w:rPr>
                <w:sz w:val="21"/>
              </w:rPr>
            </w:r>
            <w:r w:rsidR="00F869A5" w:rsidRPr="00113152">
              <w:rPr>
                <w:sz w:val="21"/>
              </w:rPr>
              <w:fldChar w:fldCharType="separate"/>
            </w:r>
            <w:r w:rsidR="00141255">
              <w:rPr>
                <w:noProof/>
                <w:sz w:val="21"/>
              </w:rPr>
              <w:t>7</w:t>
            </w:r>
            <w:r w:rsidR="00F869A5" w:rsidRPr="00113152">
              <w:rPr>
                <w:sz w:val="21"/>
              </w:rPr>
              <w:fldChar w:fldCharType="end"/>
            </w:r>
          </w:p>
        </w:tc>
        <w:tc>
          <w:tcPr>
            <w:tcW w:w="5958" w:type="dxa"/>
          </w:tcPr>
          <w:p w14:paraId="45552357" w14:textId="77777777" w:rsidR="000E3B6C" w:rsidRPr="00113152" w:rsidRDefault="00B93551" w:rsidP="00476B6E">
            <w:pPr>
              <w:spacing w:before="60"/>
              <w:rPr>
                <w:sz w:val="21"/>
              </w:rPr>
            </w:pPr>
            <w:r w:rsidRPr="00113152">
              <w:rPr>
                <w:sz w:val="21"/>
              </w:rPr>
              <w:t>A communication mechanism that provides message integrity and confidentiality protection.</w:t>
            </w:r>
          </w:p>
        </w:tc>
      </w:tr>
      <w:tr w:rsidR="0000054E" w:rsidRPr="0000054E" w14:paraId="7D9432C7" w14:textId="77777777">
        <w:tc>
          <w:tcPr>
            <w:tcW w:w="2250" w:type="dxa"/>
          </w:tcPr>
          <w:p w14:paraId="301B194A" w14:textId="77777777" w:rsidR="0000054E" w:rsidRPr="00113152" w:rsidRDefault="0000054E" w:rsidP="00476B6E">
            <w:pPr>
              <w:spacing w:before="60"/>
              <w:rPr>
                <w:i/>
                <w:sz w:val="21"/>
              </w:rPr>
            </w:pPr>
            <w:r w:rsidRPr="00113152">
              <w:rPr>
                <w:i/>
                <w:sz w:val="21"/>
              </w:rPr>
              <w:t>Registration</w:t>
            </w:r>
          </w:p>
        </w:tc>
        <w:tc>
          <w:tcPr>
            <w:tcW w:w="720" w:type="dxa"/>
          </w:tcPr>
          <w:p w14:paraId="1AA5FBAF" w14:textId="77777777" w:rsidR="0000054E" w:rsidRPr="00113152" w:rsidRDefault="0000054E" w:rsidP="00476B6E">
            <w:pPr>
              <w:spacing w:before="60"/>
              <w:jc w:val="center"/>
              <w:rPr>
                <w:sz w:val="21"/>
              </w:rPr>
            </w:pPr>
            <w:proofErr w:type="gramStart"/>
            <w:r w:rsidRPr="00113152">
              <w:rPr>
                <w:sz w:val="21"/>
              </w:rPr>
              <w:t>p</w:t>
            </w:r>
            <w:proofErr w:type="gramEnd"/>
            <w:r w:rsidR="00F869A5" w:rsidRPr="00113152">
              <w:rPr>
                <w:sz w:val="21"/>
              </w:rPr>
              <w:fldChar w:fldCharType="begin"/>
            </w:r>
            <w:r w:rsidRPr="00113152">
              <w:rPr>
                <w:sz w:val="21"/>
              </w:rPr>
              <w:instrText xml:space="preserve"> PAGEREF Registration \h </w:instrText>
            </w:r>
            <w:r w:rsidR="00F869A5" w:rsidRPr="00113152">
              <w:rPr>
                <w:sz w:val="21"/>
              </w:rPr>
            </w:r>
            <w:r w:rsidR="00F869A5" w:rsidRPr="00113152">
              <w:rPr>
                <w:sz w:val="21"/>
              </w:rPr>
              <w:fldChar w:fldCharType="separate"/>
            </w:r>
            <w:r w:rsidR="00141255">
              <w:rPr>
                <w:noProof/>
                <w:sz w:val="21"/>
              </w:rPr>
              <w:t>5</w:t>
            </w:r>
            <w:r w:rsidR="00F869A5" w:rsidRPr="00113152">
              <w:rPr>
                <w:sz w:val="21"/>
              </w:rPr>
              <w:fldChar w:fldCharType="end"/>
            </w:r>
          </w:p>
        </w:tc>
        <w:tc>
          <w:tcPr>
            <w:tcW w:w="5958" w:type="dxa"/>
          </w:tcPr>
          <w:p w14:paraId="6CB52D35" w14:textId="77777777" w:rsidR="0000054E" w:rsidRPr="00113152" w:rsidRDefault="00B93551" w:rsidP="00476B6E">
            <w:pPr>
              <w:spacing w:before="60"/>
              <w:rPr>
                <w:sz w:val="21"/>
              </w:rPr>
            </w:pPr>
            <w:r w:rsidRPr="00113152">
              <w:rPr>
                <w:sz w:val="21"/>
              </w:rPr>
              <w:t>The process of creating a record of a Subject’s Identity information.</w:t>
            </w:r>
          </w:p>
        </w:tc>
      </w:tr>
      <w:tr w:rsidR="000E3B6C" w:rsidRPr="0000054E" w14:paraId="14830CB6" w14:textId="77777777">
        <w:tc>
          <w:tcPr>
            <w:tcW w:w="2250" w:type="dxa"/>
          </w:tcPr>
          <w:p w14:paraId="396CE51E" w14:textId="77777777" w:rsidR="000E3B6C" w:rsidRPr="00113152" w:rsidRDefault="000E3B6C" w:rsidP="00476B6E">
            <w:pPr>
              <w:spacing w:before="60"/>
              <w:rPr>
                <w:i/>
                <w:sz w:val="21"/>
              </w:rPr>
            </w:pPr>
            <w:r w:rsidRPr="00113152">
              <w:rPr>
                <w:i/>
                <w:sz w:val="21"/>
              </w:rPr>
              <w:t>Registration Authority</w:t>
            </w:r>
          </w:p>
        </w:tc>
        <w:tc>
          <w:tcPr>
            <w:tcW w:w="720" w:type="dxa"/>
          </w:tcPr>
          <w:p w14:paraId="219E8E3C" w14:textId="77777777" w:rsidR="000E3B6C" w:rsidRPr="00113152" w:rsidRDefault="000E3B6C" w:rsidP="00476B6E">
            <w:pPr>
              <w:spacing w:before="60"/>
              <w:jc w:val="center"/>
              <w:rPr>
                <w:sz w:val="21"/>
              </w:rPr>
            </w:pPr>
            <w:proofErr w:type="gramStart"/>
            <w:r w:rsidRPr="00113152">
              <w:rPr>
                <w:sz w:val="21"/>
              </w:rPr>
              <w:t>p</w:t>
            </w:r>
            <w:proofErr w:type="gramEnd"/>
            <w:r w:rsidR="00F869A5" w:rsidRPr="00113152">
              <w:rPr>
                <w:sz w:val="21"/>
              </w:rPr>
              <w:fldChar w:fldCharType="begin"/>
            </w:r>
            <w:r w:rsidR="0000054E" w:rsidRPr="00113152">
              <w:rPr>
                <w:sz w:val="21"/>
              </w:rPr>
              <w:instrText xml:space="preserve"> PAGEREF RA \h </w:instrText>
            </w:r>
            <w:r w:rsidR="00F869A5" w:rsidRPr="00113152">
              <w:rPr>
                <w:sz w:val="21"/>
              </w:rPr>
            </w:r>
            <w:r w:rsidR="00F869A5" w:rsidRPr="00113152">
              <w:rPr>
                <w:sz w:val="21"/>
              </w:rPr>
              <w:fldChar w:fldCharType="separate"/>
            </w:r>
            <w:r w:rsidR="00141255">
              <w:rPr>
                <w:noProof/>
                <w:sz w:val="21"/>
              </w:rPr>
              <w:t>5</w:t>
            </w:r>
            <w:r w:rsidR="00F869A5" w:rsidRPr="00113152">
              <w:rPr>
                <w:sz w:val="21"/>
              </w:rPr>
              <w:fldChar w:fldCharType="end"/>
            </w:r>
          </w:p>
        </w:tc>
        <w:tc>
          <w:tcPr>
            <w:tcW w:w="5958" w:type="dxa"/>
          </w:tcPr>
          <w:p w14:paraId="5AC36192" w14:textId="77777777" w:rsidR="000E3B6C" w:rsidRPr="00113152" w:rsidRDefault="00B93551" w:rsidP="00476B6E">
            <w:pPr>
              <w:spacing w:before="60"/>
              <w:rPr>
                <w:sz w:val="21"/>
              </w:rPr>
            </w:pPr>
            <w:r w:rsidRPr="00113152">
              <w:rPr>
                <w:sz w:val="21"/>
              </w:rPr>
              <w:t>A trusted entity entitled to perform Registrations.</w:t>
            </w:r>
          </w:p>
        </w:tc>
      </w:tr>
      <w:tr w:rsidR="000E3B6C" w:rsidRPr="0000054E" w14:paraId="48462BF9" w14:textId="77777777">
        <w:tc>
          <w:tcPr>
            <w:tcW w:w="2250" w:type="dxa"/>
          </w:tcPr>
          <w:p w14:paraId="028B6076" w14:textId="77777777" w:rsidR="000E3B6C" w:rsidRPr="00113152" w:rsidRDefault="000E3B6C" w:rsidP="00476B6E">
            <w:pPr>
              <w:spacing w:before="60"/>
              <w:rPr>
                <w:i/>
                <w:sz w:val="21"/>
              </w:rPr>
            </w:pPr>
            <w:r w:rsidRPr="00113152">
              <w:rPr>
                <w:i/>
                <w:sz w:val="21"/>
              </w:rPr>
              <w:t>Relying Parties</w:t>
            </w:r>
          </w:p>
        </w:tc>
        <w:tc>
          <w:tcPr>
            <w:tcW w:w="720" w:type="dxa"/>
          </w:tcPr>
          <w:p w14:paraId="38004724" w14:textId="77777777" w:rsidR="000E3B6C" w:rsidRPr="00113152" w:rsidRDefault="000E3B6C" w:rsidP="00476B6E">
            <w:pPr>
              <w:spacing w:before="60"/>
              <w:jc w:val="center"/>
              <w:rPr>
                <w:sz w:val="21"/>
              </w:rPr>
            </w:pPr>
            <w:proofErr w:type="gramStart"/>
            <w:r w:rsidRPr="00113152">
              <w:rPr>
                <w:sz w:val="21"/>
              </w:rPr>
              <w:t>p</w:t>
            </w:r>
            <w:proofErr w:type="gramEnd"/>
            <w:r w:rsidR="00F869A5" w:rsidRPr="00113152">
              <w:rPr>
                <w:sz w:val="21"/>
              </w:rPr>
              <w:fldChar w:fldCharType="begin"/>
            </w:r>
            <w:r w:rsidR="0000054E" w:rsidRPr="00113152">
              <w:rPr>
                <w:sz w:val="21"/>
              </w:rPr>
              <w:instrText xml:space="preserve"> PAGEREF RP \h </w:instrText>
            </w:r>
            <w:r w:rsidR="00F869A5" w:rsidRPr="00113152">
              <w:rPr>
                <w:sz w:val="21"/>
              </w:rPr>
            </w:r>
            <w:r w:rsidR="00F869A5" w:rsidRPr="00113152">
              <w:rPr>
                <w:sz w:val="21"/>
              </w:rPr>
              <w:fldChar w:fldCharType="separate"/>
            </w:r>
            <w:r w:rsidR="00141255">
              <w:rPr>
                <w:noProof/>
                <w:sz w:val="21"/>
              </w:rPr>
              <w:t>5</w:t>
            </w:r>
            <w:r w:rsidR="00F869A5" w:rsidRPr="00113152">
              <w:rPr>
                <w:sz w:val="21"/>
              </w:rPr>
              <w:fldChar w:fldCharType="end"/>
            </w:r>
          </w:p>
        </w:tc>
        <w:tc>
          <w:tcPr>
            <w:tcW w:w="5958" w:type="dxa"/>
          </w:tcPr>
          <w:p w14:paraId="7DB5F35D" w14:textId="77777777" w:rsidR="000E3B6C" w:rsidRPr="00113152" w:rsidRDefault="00A11456" w:rsidP="00476B6E">
            <w:pPr>
              <w:spacing w:before="60"/>
              <w:rPr>
                <w:sz w:val="21"/>
              </w:rPr>
            </w:pPr>
            <w:r w:rsidRPr="00113152">
              <w:rPr>
                <w:sz w:val="21"/>
              </w:rPr>
              <w:t>A synonym for Service Provider.</w:t>
            </w:r>
          </w:p>
        </w:tc>
      </w:tr>
      <w:tr w:rsidR="000E3B6C" w:rsidRPr="0000054E" w14:paraId="298B5302" w14:textId="77777777">
        <w:tc>
          <w:tcPr>
            <w:tcW w:w="2250" w:type="dxa"/>
          </w:tcPr>
          <w:p w14:paraId="4711CC98" w14:textId="77777777" w:rsidR="000E3B6C" w:rsidRPr="00113152" w:rsidRDefault="000E3B6C" w:rsidP="00476B6E">
            <w:pPr>
              <w:spacing w:before="60"/>
              <w:rPr>
                <w:i/>
                <w:sz w:val="21"/>
              </w:rPr>
            </w:pPr>
            <w:r w:rsidRPr="00113152">
              <w:rPr>
                <w:i/>
                <w:sz w:val="21"/>
              </w:rPr>
              <w:t>Service Provider</w:t>
            </w:r>
          </w:p>
        </w:tc>
        <w:tc>
          <w:tcPr>
            <w:tcW w:w="720" w:type="dxa"/>
          </w:tcPr>
          <w:p w14:paraId="10E2B498" w14:textId="77777777" w:rsidR="000E3B6C" w:rsidRPr="00113152" w:rsidRDefault="000E3B6C" w:rsidP="00476B6E">
            <w:pPr>
              <w:spacing w:before="60"/>
              <w:jc w:val="center"/>
              <w:rPr>
                <w:sz w:val="21"/>
              </w:rPr>
            </w:pPr>
            <w:proofErr w:type="gramStart"/>
            <w:r w:rsidRPr="00113152">
              <w:rPr>
                <w:sz w:val="21"/>
              </w:rPr>
              <w:t>p</w:t>
            </w:r>
            <w:proofErr w:type="gramEnd"/>
            <w:r w:rsidR="00F869A5" w:rsidRPr="00113152">
              <w:rPr>
                <w:sz w:val="21"/>
              </w:rPr>
              <w:fldChar w:fldCharType="begin"/>
            </w:r>
            <w:r w:rsidR="0000054E" w:rsidRPr="00113152">
              <w:rPr>
                <w:sz w:val="21"/>
              </w:rPr>
              <w:instrText xml:space="preserve"> PAGEREF SP \h </w:instrText>
            </w:r>
            <w:r w:rsidR="00F869A5" w:rsidRPr="00113152">
              <w:rPr>
                <w:sz w:val="21"/>
              </w:rPr>
            </w:r>
            <w:r w:rsidR="00F869A5" w:rsidRPr="00113152">
              <w:rPr>
                <w:sz w:val="21"/>
              </w:rPr>
              <w:fldChar w:fldCharType="separate"/>
            </w:r>
            <w:r w:rsidR="00141255">
              <w:rPr>
                <w:noProof/>
                <w:sz w:val="21"/>
              </w:rPr>
              <w:t>5</w:t>
            </w:r>
            <w:r w:rsidR="00F869A5" w:rsidRPr="00113152">
              <w:rPr>
                <w:sz w:val="21"/>
              </w:rPr>
              <w:fldChar w:fldCharType="end"/>
            </w:r>
          </w:p>
        </w:tc>
        <w:tc>
          <w:tcPr>
            <w:tcW w:w="5958" w:type="dxa"/>
          </w:tcPr>
          <w:p w14:paraId="6436E8BC" w14:textId="77777777" w:rsidR="000E3B6C" w:rsidRPr="00113152" w:rsidRDefault="00A11456" w:rsidP="00476B6E">
            <w:pPr>
              <w:spacing w:before="60"/>
              <w:rPr>
                <w:sz w:val="21"/>
              </w:rPr>
            </w:pPr>
            <w:r w:rsidRPr="00113152">
              <w:rPr>
                <w:sz w:val="21"/>
              </w:rPr>
              <w:t>Uses an Identity Assertion as part of managing access to its services.</w:t>
            </w:r>
          </w:p>
        </w:tc>
      </w:tr>
      <w:tr w:rsidR="000E3B6C" w:rsidRPr="0000054E" w14:paraId="6435DD41" w14:textId="77777777">
        <w:tc>
          <w:tcPr>
            <w:tcW w:w="2250" w:type="dxa"/>
          </w:tcPr>
          <w:p w14:paraId="60FC3DFB" w14:textId="77777777" w:rsidR="000E3B6C" w:rsidRPr="00113152" w:rsidRDefault="000E3B6C" w:rsidP="00476B6E">
            <w:pPr>
              <w:spacing w:before="60"/>
              <w:rPr>
                <w:rStyle w:val="Emphasis"/>
                <w:rFonts w:cs="Times New Roman"/>
                <w:sz w:val="24"/>
                <w:szCs w:val="24"/>
              </w:rPr>
            </w:pPr>
            <w:r w:rsidRPr="00113152">
              <w:rPr>
                <w:rStyle w:val="Emphasis"/>
                <w:sz w:val="21"/>
              </w:rPr>
              <w:t>Subject</w:t>
            </w:r>
          </w:p>
        </w:tc>
        <w:tc>
          <w:tcPr>
            <w:tcW w:w="720" w:type="dxa"/>
          </w:tcPr>
          <w:p w14:paraId="47E2A03F" w14:textId="77777777" w:rsidR="000E3B6C" w:rsidRPr="00113152" w:rsidRDefault="000E3B6C" w:rsidP="00476B6E">
            <w:pPr>
              <w:spacing w:before="60"/>
              <w:jc w:val="center"/>
              <w:rPr>
                <w:rStyle w:val="Emphasis"/>
                <w:rFonts w:cs="Times New Roman"/>
                <w:sz w:val="24"/>
                <w:szCs w:val="24"/>
              </w:rPr>
            </w:pPr>
            <w:proofErr w:type="gramStart"/>
            <w:r w:rsidRPr="00113152">
              <w:rPr>
                <w:rStyle w:val="Emphasis"/>
                <w:i w:val="0"/>
                <w:sz w:val="21"/>
              </w:rPr>
              <w:t>p</w:t>
            </w:r>
            <w:proofErr w:type="gramEnd"/>
            <w:r w:rsidR="00F869A5" w:rsidRPr="00113152">
              <w:rPr>
                <w:rStyle w:val="Emphasis"/>
                <w:i w:val="0"/>
                <w:sz w:val="21"/>
              </w:rPr>
              <w:fldChar w:fldCharType="begin"/>
            </w:r>
            <w:r w:rsidR="0000054E" w:rsidRPr="00113152">
              <w:rPr>
                <w:rStyle w:val="Emphasis"/>
                <w:i w:val="0"/>
                <w:sz w:val="21"/>
              </w:rPr>
              <w:instrText xml:space="preserve"> PAGEREF Subject \h </w:instrText>
            </w:r>
            <w:r w:rsidR="00F869A5" w:rsidRPr="00113152">
              <w:rPr>
                <w:rStyle w:val="Emphasis"/>
                <w:i w:val="0"/>
                <w:sz w:val="21"/>
              </w:rPr>
            </w:r>
            <w:r w:rsidR="00F869A5" w:rsidRPr="00113152">
              <w:rPr>
                <w:rStyle w:val="Emphasis"/>
                <w:i w:val="0"/>
                <w:sz w:val="21"/>
              </w:rPr>
              <w:fldChar w:fldCharType="separate"/>
            </w:r>
            <w:r w:rsidR="00141255">
              <w:rPr>
                <w:rStyle w:val="Emphasis"/>
                <w:i w:val="0"/>
                <w:noProof/>
                <w:sz w:val="21"/>
              </w:rPr>
              <w:t>5</w:t>
            </w:r>
            <w:r w:rsidR="00F869A5" w:rsidRPr="00113152">
              <w:rPr>
                <w:rStyle w:val="Emphasis"/>
                <w:i w:val="0"/>
                <w:sz w:val="21"/>
              </w:rPr>
              <w:fldChar w:fldCharType="end"/>
            </w:r>
          </w:p>
        </w:tc>
        <w:tc>
          <w:tcPr>
            <w:tcW w:w="5958" w:type="dxa"/>
          </w:tcPr>
          <w:p w14:paraId="5C2A7776" w14:textId="77777777" w:rsidR="000E3B6C" w:rsidRPr="00113152" w:rsidRDefault="000E3B6C" w:rsidP="00476B6E">
            <w:pPr>
              <w:spacing w:before="60"/>
              <w:rPr>
                <w:sz w:val="21"/>
              </w:rPr>
            </w:pPr>
            <w:r w:rsidRPr="00113152">
              <w:rPr>
                <w:rStyle w:val="Emphasis"/>
                <w:i w:val="0"/>
                <w:sz w:val="21"/>
              </w:rPr>
              <w:t>A</w:t>
            </w:r>
            <w:r w:rsidRPr="00113152">
              <w:rPr>
                <w:sz w:val="21"/>
              </w:rPr>
              <w:t xml:space="preserve"> person who is (or will be) registered with the </w:t>
            </w:r>
            <w:proofErr w:type="spellStart"/>
            <w:r w:rsidRPr="00113152">
              <w:rPr>
                <w:sz w:val="21"/>
              </w:rPr>
              <w:t>IdP</w:t>
            </w:r>
            <w:proofErr w:type="spellEnd"/>
            <w:r w:rsidRPr="00113152">
              <w:rPr>
                <w:sz w:val="21"/>
              </w:rPr>
              <w:t xml:space="preserve"> Operator</w:t>
            </w:r>
          </w:p>
        </w:tc>
      </w:tr>
      <w:tr w:rsidR="000E3B6C" w:rsidRPr="0000054E" w14:paraId="2F55D4CC" w14:textId="77777777">
        <w:tc>
          <w:tcPr>
            <w:tcW w:w="2250" w:type="dxa"/>
          </w:tcPr>
          <w:p w14:paraId="0175FC54" w14:textId="77777777" w:rsidR="000E3B6C" w:rsidRPr="00113152" w:rsidRDefault="000E3B6C" w:rsidP="00476B6E">
            <w:pPr>
              <w:spacing w:before="60"/>
              <w:rPr>
                <w:rStyle w:val="Emphasis"/>
                <w:rFonts w:cs="Times New Roman"/>
                <w:sz w:val="24"/>
                <w:szCs w:val="24"/>
              </w:rPr>
            </w:pPr>
            <w:r w:rsidRPr="00113152">
              <w:rPr>
                <w:rStyle w:val="Emphasis"/>
                <w:sz w:val="21"/>
              </w:rPr>
              <w:t>Token</w:t>
            </w:r>
          </w:p>
        </w:tc>
        <w:tc>
          <w:tcPr>
            <w:tcW w:w="720" w:type="dxa"/>
          </w:tcPr>
          <w:p w14:paraId="265DE3B5" w14:textId="77777777" w:rsidR="000E3B6C" w:rsidRPr="00113152" w:rsidRDefault="000E3B6C" w:rsidP="00476B6E">
            <w:pPr>
              <w:spacing w:before="60"/>
              <w:jc w:val="center"/>
              <w:rPr>
                <w:rStyle w:val="Emphasis"/>
                <w:rFonts w:cs="Times New Roman"/>
                <w:sz w:val="24"/>
                <w:szCs w:val="24"/>
              </w:rPr>
            </w:pPr>
            <w:proofErr w:type="gramStart"/>
            <w:r w:rsidRPr="00113152">
              <w:rPr>
                <w:rStyle w:val="Emphasis"/>
                <w:i w:val="0"/>
                <w:sz w:val="21"/>
              </w:rPr>
              <w:t>p</w:t>
            </w:r>
            <w:proofErr w:type="gramEnd"/>
            <w:r w:rsidR="00F869A5" w:rsidRPr="00113152">
              <w:rPr>
                <w:rStyle w:val="Emphasis"/>
                <w:i w:val="0"/>
                <w:sz w:val="21"/>
              </w:rPr>
              <w:fldChar w:fldCharType="begin"/>
            </w:r>
            <w:r w:rsidR="0000054E" w:rsidRPr="00113152">
              <w:rPr>
                <w:rStyle w:val="Emphasis"/>
                <w:i w:val="0"/>
                <w:sz w:val="21"/>
              </w:rPr>
              <w:instrText xml:space="preserve"> PAGEREF Token \h </w:instrText>
            </w:r>
            <w:r w:rsidR="00F869A5" w:rsidRPr="00113152">
              <w:rPr>
                <w:rStyle w:val="Emphasis"/>
                <w:i w:val="0"/>
                <w:sz w:val="21"/>
              </w:rPr>
            </w:r>
            <w:r w:rsidR="00F869A5" w:rsidRPr="00113152">
              <w:rPr>
                <w:rStyle w:val="Emphasis"/>
                <w:i w:val="0"/>
                <w:sz w:val="21"/>
              </w:rPr>
              <w:fldChar w:fldCharType="separate"/>
            </w:r>
            <w:r w:rsidR="00141255">
              <w:rPr>
                <w:rStyle w:val="Emphasis"/>
                <w:i w:val="0"/>
                <w:noProof/>
                <w:sz w:val="21"/>
              </w:rPr>
              <w:t>6</w:t>
            </w:r>
            <w:r w:rsidR="00F869A5" w:rsidRPr="00113152">
              <w:rPr>
                <w:rStyle w:val="Emphasis"/>
                <w:i w:val="0"/>
                <w:sz w:val="21"/>
              </w:rPr>
              <w:fldChar w:fldCharType="end"/>
            </w:r>
          </w:p>
        </w:tc>
        <w:tc>
          <w:tcPr>
            <w:tcW w:w="5958" w:type="dxa"/>
          </w:tcPr>
          <w:p w14:paraId="7AF54B47" w14:textId="77777777" w:rsidR="000E3B6C" w:rsidRPr="00113152" w:rsidRDefault="000E3B6C" w:rsidP="00476B6E">
            <w:pPr>
              <w:spacing w:before="60"/>
              <w:rPr>
                <w:sz w:val="21"/>
              </w:rPr>
            </w:pPr>
            <w:r w:rsidRPr="00113152">
              <w:rPr>
                <w:rStyle w:val="Emphasis"/>
                <w:i w:val="0"/>
                <w:sz w:val="21"/>
              </w:rPr>
              <w:t>A</w:t>
            </w:r>
            <w:r w:rsidRPr="00113152">
              <w:rPr>
                <w:sz w:val="21"/>
              </w:rPr>
              <w:t xml:space="preserve"> physical device (or specialized software on a device such as a mobile phone) used in authentication.</w:t>
            </w:r>
          </w:p>
        </w:tc>
      </w:tr>
      <w:tr w:rsidR="000E3B6C" w:rsidRPr="0000054E" w14:paraId="74BDF58E" w14:textId="77777777">
        <w:tc>
          <w:tcPr>
            <w:tcW w:w="2250" w:type="dxa"/>
          </w:tcPr>
          <w:p w14:paraId="0AD16ADB" w14:textId="77777777" w:rsidR="000E3B6C" w:rsidRPr="00113152" w:rsidRDefault="000E3B6C" w:rsidP="00476B6E">
            <w:pPr>
              <w:spacing w:before="60"/>
              <w:rPr>
                <w:rStyle w:val="Emphasis"/>
                <w:rFonts w:cs="Times New Roman"/>
                <w:sz w:val="24"/>
                <w:szCs w:val="24"/>
              </w:rPr>
            </w:pPr>
            <w:r w:rsidRPr="00113152">
              <w:rPr>
                <w:rStyle w:val="Emphasis"/>
                <w:sz w:val="21"/>
              </w:rPr>
              <w:t>User Agent</w:t>
            </w:r>
          </w:p>
        </w:tc>
        <w:tc>
          <w:tcPr>
            <w:tcW w:w="720" w:type="dxa"/>
          </w:tcPr>
          <w:p w14:paraId="1EFD17BF" w14:textId="77777777" w:rsidR="000E3B6C" w:rsidRPr="00113152" w:rsidRDefault="000E3B6C" w:rsidP="00476B6E">
            <w:pPr>
              <w:spacing w:before="60"/>
              <w:jc w:val="center"/>
              <w:rPr>
                <w:rStyle w:val="Emphasis"/>
                <w:rFonts w:cs="Times New Roman"/>
                <w:sz w:val="24"/>
                <w:szCs w:val="24"/>
              </w:rPr>
            </w:pPr>
            <w:proofErr w:type="gramStart"/>
            <w:r w:rsidRPr="00113152">
              <w:rPr>
                <w:rStyle w:val="Emphasis"/>
                <w:i w:val="0"/>
                <w:sz w:val="21"/>
              </w:rPr>
              <w:t>p</w:t>
            </w:r>
            <w:proofErr w:type="gramEnd"/>
            <w:r w:rsidR="00F869A5" w:rsidRPr="00113152">
              <w:rPr>
                <w:rStyle w:val="Emphasis"/>
                <w:i w:val="0"/>
                <w:sz w:val="21"/>
              </w:rPr>
              <w:fldChar w:fldCharType="begin"/>
            </w:r>
            <w:r w:rsidR="0000054E" w:rsidRPr="00113152">
              <w:rPr>
                <w:rStyle w:val="Emphasis"/>
                <w:i w:val="0"/>
                <w:sz w:val="21"/>
              </w:rPr>
              <w:instrText xml:space="preserve"> PAGEREF User_Agent \h </w:instrText>
            </w:r>
            <w:r w:rsidR="00F869A5" w:rsidRPr="00113152">
              <w:rPr>
                <w:rStyle w:val="Emphasis"/>
                <w:i w:val="0"/>
                <w:sz w:val="21"/>
              </w:rPr>
            </w:r>
            <w:r w:rsidR="00F869A5" w:rsidRPr="00113152">
              <w:rPr>
                <w:rStyle w:val="Emphasis"/>
                <w:i w:val="0"/>
                <w:sz w:val="21"/>
              </w:rPr>
              <w:fldChar w:fldCharType="separate"/>
            </w:r>
            <w:r w:rsidR="00141255">
              <w:rPr>
                <w:rStyle w:val="Emphasis"/>
                <w:i w:val="0"/>
                <w:noProof/>
                <w:sz w:val="21"/>
              </w:rPr>
              <w:t>6</w:t>
            </w:r>
            <w:r w:rsidR="00F869A5" w:rsidRPr="00113152">
              <w:rPr>
                <w:rStyle w:val="Emphasis"/>
                <w:i w:val="0"/>
                <w:sz w:val="21"/>
              </w:rPr>
              <w:fldChar w:fldCharType="end"/>
            </w:r>
          </w:p>
        </w:tc>
        <w:tc>
          <w:tcPr>
            <w:tcW w:w="5958" w:type="dxa"/>
          </w:tcPr>
          <w:p w14:paraId="6E84B919" w14:textId="77777777" w:rsidR="000E3B6C" w:rsidRPr="00113152" w:rsidRDefault="000E3B6C" w:rsidP="00476B6E">
            <w:pPr>
              <w:spacing w:before="60"/>
              <w:rPr>
                <w:sz w:val="21"/>
              </w:rPr>
            </w:pPr>
            <w:r w:rsidRPr="00113152">
              <w:rPr>
                <w:rStyle w:val="Emphasis"/>
                <w:i w:val="0"/>
                <w:sz w:val="21"/>
              </w:rPr>
              <w:t>T</w:t>
            </w:r>
            <w:r w:rsidRPr="00113152">
              <w:rPr>
                <w:sz w:val="21"/>
              </w:rPr>
              <w:t xml:space="preserve">ypically a web browser, used by the Subject to authenticate to the </w:t>
            </w:r>
            <w:proofErr w:type="spellStart"/>
            <w:r w:rsidRPr="00113152">
              <w:rPr>
                <w:sz w:val="21"/>
              </w:rPr>
              <w:t>IdP</w:t>
            </w:r>
            <w:proofErr w:type="spellEnd"/>
            <w:r w:rsidRPr="00113152">
              <w:rPr>
                <w:sz w:val="21"/>
              </w:rPr>
              <w:t xml:space="preserve"> and convey the assertion to the SP.</w:t>
            </w:r>
          </w:p>
        </w:tc>
      </w:tr>
      <w:tr w:rsidR="0000054E" w:rsidRPr="0000054E" w14:paraId="4146D476" w14:textId="77777777">
        <w:tc>
          <w:tcPr>
            <w:tcW w:w="2250" w:type="dxa"/>
          </w:tcPr>
          <w:p w14:paraId="368243FE" w14:textId="77777777" w:rsidR="0000054E" w:rsidRPr="00113152" w:rsidRDefault="0000054E" w:rsidP="00476B6E">
            <w:pPr>
              <w:spacing w:before="60"/>
              <w:rPr>
                <w:rStyle w:val="Emphasis"/>
                <w:rFonts w:cs="Times New Roman"/>
                <w:sz w:val="24"/>
                <w:szCs w:val="24"/>
              </w:rPr>
            </w:pPr>
            <w:r w:rsidRPr="00113152">
              <w:rPr>
                <w:rStyle w:val="Emphasis"/>
                <w:sz w:val="21"/>
              </w:rPr>
              <w:t>Verifier</w:t>
            </w:r>
          </w:p>
        </w:tc>
        <w:tc>
          <w:tcPr>
            <w:tcW w:w="720" w:type="dxa"/>
          </w:tcPr>
          <w:p w14:paraId="3E774768" w14:textId="77777777" w:rsidR="0000054E" w:rsidRPr="00113152" w:rsidRDefault="0000054E" w:rsidP="00476B6E">
            <w:pPr>
              <w:spacing w:before="60"/>
              <w:jc w:val="center"/>
              <w:rPr>
                <w:rStyle w:val="Emphasis"/>
                <w:rFonts w:cs="Times New Roman"/>
                <w:sz w:val="24"/>
                <w:szCs w:val="24"/>
              </w:rPr>
            </w:pPr>
            <w:proofErr w:type="gramStart"/>
            <w:r w:rsidRPr="00113152">
              <w:rPr>
                <w:rStyle w:val="Emphasis"/>
                <w:i w:val="0"/>
                <w:sz w:val="21"/>
              </w:rPr>
              <w:t>p</w:t>
            </w:r>
            <w:proofErr w:type="gramEnd"/>
            <w:r w:rsidR="00F869A5" w:rsidRPr="00113152">
              <w:rPr>
                <w:rStyle w:val="Emphasis"/>
                <w:i w:val="0"/>
                <w:sz w:val="21"/>
              </w:rPr>
              <w:fldChar w:fldCharType="begin"/>
            </w:r>
            <w:r w:rsidRPr="00113152">
              <w:rPr>
                <w:rStyle w:val="Emphasis"/>
                <w:i w:val="0"/>
                <w:sz w:val="21"/>
              </w:rPr>
              <w:instrText xml:space="preserve"> PAGEREF Verifier \h </w:instrText>
            </w:r>
            <w:r w:rsidR="00F869A5" w:rsidRPr="00113152">
              <w:rPr>
                <w:rStyle w:val="Emphasis"/>
                <w:i w:val="0"/>
                <w:sz w:val="21"/>
              </w:rPr>
            </w:r>
            <w:r w:rsidR="00F869A5" w:rsidRPr="00113152">
              <w:rPr>
                <w:rStyle w:val="Emphasis"/>
                <w:i w:val="0"/>
                <w:sz w:val="21"/>
              </w:rPr>
              <w:fldChar w:fldCharType="separate"/>
            </w:r>
            <w:r w:rsidR="00141255">
              <w:rPr>
                <w:rStyle w:val="Emphasis"/>
                <w:i w:val="0"/>
                <w:noProof/>
                <w:sz w:val="21"/>
              </w:rPr>
              <w:t>6</w:t>
            </w:r>
            <w:r w:rsidR="00F869A5" w:rsidRPr="00113152">
              <w:rPr>
                <w:rStyle w:val="Emphasis"/>
                <w:i w:val="0"/>
                <w:sz w:val="21"/>
              </w:rPr>
              <w:fldChar w:fldCharType="end"/>
            </w:r>
          </w:p>
        </w:tc>
        <w:tc>
          <w:tcPr>
            <w:tcW w:w="5958" w:type="dxa"/>
          </w:tcPr>
          <w:p w14:paraId="00FB3C59" w14:textId="77777777" w:rsidR="0000054E" w:rsidRPr="00113152" w:rsidRDefault="00A11456" w:rsidP="00476B6E">
            <w:pPr>
              <w:spacing w:before="60"/>
              <w:rPr>
                <w:rStyle w:val="Emphasis"/>
                <w:rFonts w:cs="Times New Roman"/>
                <w:i w:val="0"/>
                <w:sz w:val="21"/>
                <w:szCs w:val="24"/>
              </w:rPr>
            </w:pPr>
            <w:r w:rsidRPr="00113152">
              <w:rPr>
                <w:rStyle w:val="Emphasis"/>
                <w:i w:val="0"/>
                <w:sz w:val="21"/>
              </w:rPr>
              <w:t>Validates the correctness of offered authentication material.</w:t>
            </w:r>
          </w:p>
        </w:tc>
      </w:tr>
    </w:tbl>
    <w:p w14:paraId="55517A33" w14:textId="77777777" w:rsidR="000E3B6C" w:rsidRDefault="000E3B6C" w:rsidP="00476B6E">
      <w:pPr>
        <w:pStyle w:val="Default"/>
      </w:pPr>
    </w:p>
    <w:p w14:paraId="31C9D8D6" w14:textId="77777777" w:rsidR="002C4E61" w:rsidRDefault="002C4E61" w:rsidP="00476B6E">
      <w:pPr>
        <w:pStyle w:val="Default"/>
        <w:sectPr w:rsidR="002C4E61" w:rsidSect="004D0B59">
          <w:footerReference w:type="default" r:id="rId17"/>
          <w:pgSz w:w="12240" w:h="15840"/>
          <w:pgMar w:top="1440" w:right="1440" w:bottom="1440" w:left="1440" w:header="720" w:footer="720" w:gutter="0"/>
          <w:pgNumType w:start="1"/>
          <w:cols w:space="720"/>
          <w:noEndnote/>
        </w:sectPr>
      </w:pPr>
    </w:p>
    <w:p w14:paraId="27904935" w14:textId="77777777" w:rsidR="00315242" w:rsidRPr="00D104A8" w:rsidRDefault="00315242" w:rsidP="00476B6E">
      <w:pPr>
        <w:pStyle w:val="Title"/>
        <w:rPr>
          <w:b/>
          <w:sz w:val="24"/>
        </w:rPr>
      </w:pPr>
      <w:bookmarkStart w:id="58" w:name="_Toc196187913"/>
      <w:r w:rsidRPr="00D104A8">
        <w:t xml:space="preserve">Appendix </w:t>
      </w:r>
      <w:r w:rsidR="000E3B6C" w:rsidRPr="00D104A8">
        <w:t>D</w:t>
      </w:r>
      <w:r w:rsidRPr="00D104A8">
        <w:t>: Document History</w:t>
      </w:r>
      <w:bookmarkEnd w:id="58"/>
      <w:r w:rsidRPr="00D104A8">
        <w:t xml:space="preserve"> </w:t>
      </w:r>
    </w:p>
    <w:p w14:paraId="65554A52" w14:textId="77777777" w:rsidR="00315242" w:rsidRPr="004E4A47" w:rsidRDefault="00315242" w:rsidP="00476B6E">
      <w:pPr>
        <w:pStyle w:val="Default"/>
        <w:ind w:left="360"/>
      </w:pPr>
      <w:proofErr w:type="gramStart"/>
      <w:r w:rsidRPr="004E4A47">
        <w:t xml:space="preserve">This document was developed by the </w:t>
      </w:r>
      <w:proofErr w:type="spellStart"/>
      <w:r w:rsidRPr="004E4A47">
        <w:t>InCommon</w:t>
      </w:r>
      <w:proofErr w:type="spellEnd"/>
      <w:r w:rsidRPr="004E4A47">
        <w:t xml:space="preserve"> Federation Technical Advisory Committee</w:t>
      </w:r>
      <w:proofErr w:type="gramEnd"/>
      <w:r w:rsidR="00596AA7">
        <w:t xml:space="preserve"> with significant contributions from other experts and reviewers</w:t>
      </w:r>
      <w:r w:rsidRPr="004E4A47">
        <w:t xml:space="preserve">.  </w:t>
      </w:r>
      <w:r w:rsidR="00596AA7">
        <w:br/>
      </w:r>
      <w:r w:rsidR="00596AA7" w:rsidRPr="00A012F6">
        <w:rPr>
          <w:rFonts w:ascii="Monotype.com" w:hAnsi="Monotype.com"/>
          <w:sz w:val="21"/>
        </w:rPr>
        <w:t>http://www.incommon.org/about.html</w:t>
      </w:r>
      <w:r>
        <w:t xml:space="preserve">  </w:t>
      </w:r>
    </w:p>
    <w:p w14:paraId="1411245A" w14:textId="77777777" w:rsidR="00315242" w:rsidRPr="00B05F61" w:rsidRDefault="00315242" w:rsidP="00476B6E">
      <w:pPr>
        <w:pStyle w:val="normalbody"/>
        <w:spacing w:before="600"/>
        <w:ind w:left="360"/>
        <w:rPr>
          <w:caps/>
          <w:sz w:val="28"/>
        </w:rPr>
      </w:pPr>
      <w:r w:rsidRPr="00320ED0">
        <w:rPr>
          <w:caps/>
          <w:sz w:val="28"/>
        </w:rPr>
        <w:t xml:space="preserve">Editors </w:t>
      </w:r>
    </w:p>
    <w:tbl>
      <w:tblPr>
        <w:tblW w:w="0" w:type="auto"/>
        <w:tblInd w:w="468" w:type="dxa"/>
        <w:tblLook w:val="0000" w:firstRow="0" w:lastRow="0" w:firstColumn="0" w:lastColumn="0" w:noHBand="0" w:noVBand="0"/>
      </w:tblPr>
      <w:tblGrid>
        <w:gridCol w:w="2347"/>
        <w:gridCol w:w="2347"/>
        <w:gridCol w:w="2347"/>
      </w:tblGrid>
      <w:tr w:rsidR="00315242" w14:paraId="15B97B4D" w14:textId="77777777">
        <w:trPr>
          <w:trHeight w:val="289"/>
        </w:trPr>
        <w:tc>
          <w:tcPr>
            <w:tcW w:w="2347" w:type="dxa"/>
            <w:tcBorders>
              <w:top w:val="single" w:sz="4" w:space="0" w:color="000000"/>
              <w:left w:val="single" w:sz="4" w:space="0" w:color="000000"/>
              <w:bottom w:val="single" w:sz="4" w:space="0" w:color="000000"/>
              <w:right w:val="single" w:sz="4" w:space="0" w:color="000000"/>
            </w:tcBorders>
          </w:tcPr>
          <w:p w14:paraId="70AC4E22" w14:textId="77777777" w:rsidR="00315242" w:rsidRDefault="00315242" w:rsidP="00476B6E">
            <w:pPr>
              <w:spacing w:before="40" w:after="40"/>
              <w:ind w:left="360"/>
              <w:rPr>
                <w:color w:val="000000"/>
                <w:sz w:val="22"/>
              </w:rPr>
            </w:pPr>
            <w:r>
              <w:rPr>
                <w:color w:val="000000"/>
                <w:sz w:val="22"/>
              </w:rPr>
              <w:t xml:space="preserve">RL </w:t>
            </w:r>
            <w:r w:rsidR="00AD0C4A">
              <w:rPr>
                <w:color w:val="000000"/>
                <w:sz w:val="22"/>
              </w:rPr>
              <w:t>“</w:t>
            </w:r>
            <w:r>
              <w:rPr>
                <w:color w:val="000000"/>
                <w:sz w:val="22"/>
              </w:rPr>
              <w:t>Bob</w:t>
            </w:r>
            <w:r w:rsidR="00AD0C4A">
              <w:rPr>
                <w:color w:val="000000"/>
                <w:sz w:val="22"/>
              </w:rPr>
              <w:t>”</w:t>
            </w:r>
            <w:r>
              <w:rPr>
                <w:color w:val="000000"/>
                <w:sz w:val="22"/>
              </w:rPr>
              <w:t xml:space="preserve"> Morgan</w:t>
            </w:r>
          </w:p>
        </w:tc>
        <w:tc>
          <w:tcPr>
            <w:tcW w:w="2347" w:type="dxa"/>
            <w:tcBorders>
              <w:top w:val="single" w:sz="4" w:space="0" w:color="000000"/>
              <w:left w:val="single" w:sz="4" w:space="0" w:color="000000"/>
              <w:bottom w:val="single" w:sz="4" w:space="0" w:color="000000"/>
              <w:right w:val="single" w:sz="4" w:space="0" w:color="000000"/>
            </w:tcBorders>
          </w:tcPr>
          <w:p w14:paraId="1D3E6C75" w14:textId="77777777" w:rsidR="00315242" w:rsidRDefault="00315242" w:rsidP="00476B6E">
            <w:pPr>
              <w:spacing w:before="40" w:after="40"/>
              <w:ind w:left="360"/>
              <w:rPr>
                <w:color w:val="000000"/>
                <w:sz w:val="22"/>
              </w:rPr>
            </w:pPr>
            <w:r>
              <w:rPr>
                <w:color w:val="000000"/>
                <w:sz w:val="22"/>
              </w:rPr>
              <w:t>Tom Barton</w:t>
            </w:r>
          </w:p>
        </w:tc>
        <w:tc>
          <w:tcPr>
            <w:tcW w:w="2347" w:type="dxa"/>
            <w:tcBorders>
              <w:top w:val="single" w:sz="4" w:space="0" w:color="000000"/>
              <w:left w:val="single" w:sz="4" w:space="0" w:color="000000"/>
              <w:bottom w:val="single" w:sz="4" w:space="0" w:color="000000"/>
              <w:right w:val="single" w:sz="4" w:space="0" w:color="000000"/>
            </w:tcBorders>
          </w:tcPr>
          <w:p w14:paraId="7ED392F3" w14:textId="77777777" w:rsidR="00315242" w:rsidRDefault="00315242" w:rsidP="00476B6E">
            <w:pPr>
              <w:spacing w:before="40" w:after="40"/>
              <w:ind w:left="360"/>
              <w:rPr>
                <w:color w:val="000000"/>
                <w:sz w:val="22"/>
              </w:rPr>
            </w:pPr>
            <w:r>
              <w:rPr>
                <w:color w:val="000000"/>
                <w:sz w:val="22"/>
              </w:rPr>
              <w:t xml:space="preserve">John </w:t>
            </w:r>
            <w:proofErr w:type="spellStart"/>
            <w:r>
              <w:rPr>
                <w:color w:val="000000"/>
                <w:sz w:val="22"/>
              </w:rPr>
              <w:t>Krienke</w:t>
            </w:r>
            <w:proofErr w:type="spellEnd"/>
          </w:p>
        </w:tc>
      </w:tr>
      <w:tr w:rsidR="00315242" w14:paraId="313F131A" w14:textId="77777777">
        <w:trPr>
          <w:trHeight w:val="289"/>
        </w:trPr>
        <w:tc>
          <w:tcPr>
            <w:tcW w:w="2347" w:type="dxa"/>
            <w:tcBorders>
              <w:top w:val="single" w:sz="4" w:space="0" w:color="000000"/>
              <w:left w:val="single" w:sz="4" w:space="0" w:color="000000"/>
              <w:bottom w:val="single" w:sz="4" w:space="0" w:color="000000"/>
              <w:right w:val="single" w:sz="4" w:space="0" w:color="000000"/>
            </w:tcBorders>
          </w:tcPr>
          <w:p w14:paraId="07BBF8BE" w14:textId="77777777" w:rsidR="00315242" w:rsidRDefault="00315242" w:rsidP="00476B6E">
            <w:pPr>
              <w:spacing w:before="40" w:after="40"/>
              <w:ind w:left="360"/>
              <w:rPr>
                <w:color w:val="000000"/>
                <w:sz w:val="22"/>
              </w:rPr>
            </w:pPr>
            <w:r>
              <w:rPr>
                <w:color w:val="000000"/>
                <w:sz w:val="22"/>
              </w:rPr>
              <w:t xml:space="preserve">Jim </w:t>
            </w:r>
            <w:proofErr w:type="spellStart"/>
            <w:r>
              <w:rPr>
                <w:color w:val="000000"/>
                <w:sz w:val="22"/>
              </w:rPr>
              <w:t>Basney</w:t>
            </w:r>
            <w:proofErr w:type="spellEnd"/>
          </w:p>
        </w:tc>
        <w:tc>
          <w:tcPr>
            <w:tcW w:w="2347" w:type="dxa"/>
            <w:tcBorders>
              <w:top w:val="single" w:sz="4" w:space="0" w:color="000000"/>
              <w:left w:val="single" w:sz="4" w:space="0" w:color="000000"/>
              <w:bottom w:val="single" w:sz="4" w:space="0" w:color="000000"/>
              <w:right w:val="single" w:sz="4" w:space="0" w:color="000000"/>
            </w:tcBorders>
          </w:tcPr>
          <w:p w14:paraId="5142343D" w14:textId="77777777" w:rsidR="00315242" w:rsidRDefault="00315242" w:rsidP="00476B6E">
            <w:pPr>
              <w:spacing w:before="40" w:after="40"/>
              <w:ind w:left="360"/>
              <w:rPr>
                <w:color w:val="000000"/>
                <w:sz w:val="22"/>
              </w:rPr>
            </w:pPr>
            <w:r>
              <w:rPr>
                <w:color w:val="000000"/>
                <w:sz w:val="22"/>
              </w:rPr>
              <w:t>David Walker</w:t>
            </w:r>
          </w:p>
        </w:tc>
        <w:tc>
          <w:tcPr>
            <w:tcW w:w="2347" w:type="dxa"/>
            <w:tcBorders>
              <w:top w:val="single" w:sz="4" w:space="0" w:color="000000"/>
              <w:left w:val="single" w:sz="4" w:space="0" w:color="000000"/>
              <w:bottom w:val="single" w:sz="4" w:space="0" w:color="000000"/>
              <w:right w:val="single" w:sz="4" w:space="0" w:color="000000"/>
            </w:tcBorders>
          </w:tcPr>
          <w:p w14:paraId="73DAF03C" w14:textId="77777777" w:rsidR="00315242" w:rsidRDefault="00315242" w:rsidP="00476B6E">
            <w:pPr>
              <w:spacing w:before="40" w:after="40"/>
              <w:ind w:left="360"/>
              <w:rPr>
                <w:color w:val="000000"/>
                <w:sz w:val="22"/>
              </w:rPr>
            </w:pPr>
            <w:r>
              <w:rPr>
                <w:color w:val="000000"/>
                <w:sz w:val="22"/>
              </w:rPr>
              <w:t xml:space="preserve">Renee </w:t>
            </w:r>
            <w:proofErr w:type="spellStart"/>
            <w:r>
              <w:rPr>
                <w:color w:val="000000"/>
                <w:sz w:val="22"/>
              </w:rPr>
              <w:t>Shuey</w:t>
            </w:r>
            <w:proofErr w:type="spellEnd"/>
          </w:p>
        </w:tc>
      </w:tr>
      <w:tr w:rsidR="00315242" w14:paraId="34DCD73B" w14:textId="77777777">
        <w:trPr>
          <w:trHeight w:val="289"/>
        </w:trPr>
        <w:tc>
          <w:tcPr>
            <w:tcW w:w="2347" w:type="dxa"/>
            <w:tcBorders>
              <w:top w:val="single" w:sz="4" w:space="0" w:color="000000"/>
              <w:left w:val="single" w:sz="4" w:space="0" w:color="000000"/>
              <w:bottom w:val="single" w:sz="4" w:space="0" w:color="000000"/>
              <w:right w:val="single" w:sz="4" w:space="0" w:color="000000"/>
            </w:tcBorders>
          </w:tcPr>
          <w:p w14:paraId="5BCC9619" w14:textId="77777777" w:rsidR="00315242" w:rsidRDefault="00315242" w:rsidP="00476B6E">
            <w:pPr>
              <w:spacing w:before="40" w:after="40"/>
              <w:ind w:left="360"/>
              <w:rPr>
                <w:color w:val="000000"/>
                <w:sz w:val="22"/>
              </w:rPr>
            </w:pPr>
            <w:r>
              <w:rPr>
                <w:color w:val="000000"/>
                <w:sz w:val="22"/>
              </w:rPr>
              <w:t xml:space="preserve">Steven </w:t>
            </w:r>
            <w:proofErr w:type="spellStart"/>
            <w:r>
              <w:rPr>
                <w:color w:val="000000"/>
                <w:sz w:val="22"/>
              </w:rPr>
              <w:t>Carmody</w:t>
            </w:r>
            <w:proofErr w:type="spellEnd"/>
          </w:p>
        </w:tc>
        <w:tc>
          <w:tcPr>
            <w:tcW w:w="2347" w:type="dxa"/>
            <w:tcBorders>
              <w:top w:val="single" w:sz="4" w:space="0" w:color="000000"/>
              <w:left w:val="single" w:sz="4" w:space="0" w:color="000000"/>
              <w:bottom w:val="single" w:sz="4" w:space="0" w:color="000000"/>
              <w:right w:val="single" w:sz="4" w:space="0" w:color="000000"/>
            </w:tcBorders>
          </w:tcPr>
          <w:p w14:paraId="52A72C20" w14:textId="77777777" w:rsidR="00315242" w:rsidRDefault="00315242" w:rsidP="00476B6E">
            <w:pPr>
              <w:spacing w:before="40" w:after="40"/>
              <w:ind w:left="360"/>
              <w:rPr>
                <w:color w:val="000000"/>
                <w:sz w:val="22"/>
              </w:rPr>
            </w:pPr>
            <w:r>
              <w:rPr>
                <w:color w:val="000000"/>
                <w:sz w:val="22"/>
              </w:rPr>
              <w:t xml:space="preserve">Peter </w:t>
            </w:r>
            <w:proofErr w:type="spellStart"/>
            <w:r>
              <w:rPr>
                <w:color w:val="000000"/>
                <w:sz w:val="22"/>
              </w:rPr>
              <w:t>Alterman</w:t>
            </w:r>
            <w:proofErr w:type="spellEnd"/>
          </w:p>
        </w:tc>
        <w:tc>
          <w:tcPr>
            <w:tcW w:w="2347" w:type="dxa"/>
            <w:tcBorders>
              <w:top w:val="single" w:sz="4" w:space="0" w:color="000000"/>
              <w:left w:val="single" w:sz="4" w:space="0" w:color="000000"/>
              <w:bottom w:val="single" w:sz="4" w:space="0" w:color="000000"/>
              <w:right w:val="single" w:sz="4" w:space="0" w:color="000000"/>
            </w:tcBorders>
          </w:tcPr>
          <w:p w14:paraId="7254A8CE" w14:textId="77777777" w:rsidR="00315242" w:rsidRDefault="00315242" w:rsidP="00476B6E">
            <w:pPr>
              <w:spacing w:before="40" w:after="40"/>
              <w:ind w:left="360"/>
              <w:rPr>
                <w:color w:val="000000"/>
                <w:sz w:val="22"/>
              </w:rPr>
            </w:pPr>
            <w:r>
              <w:rPr>
                <w:color w:val="000000"/>
                <w:sz w:val="22"/>
              </w:rPr>
              <w:t xml:space="preserve">Karl </w:t>
            </w:r>
            <w:proofErr w:type="spellStart"/>
            <w:r>
              <w:rPr>
                <w:color w:val="000000"/>
                <w:sz w:val="22"/>
              </w:rPr>
              <w:t>Heins</w:t>
            </w:r>
            <w:proofErr w:type="spellEnd"/>
          </w:p>
        </w:tc>
      </w:tr>
      <w:tr w:rsidR="00315242" w14:paraId="09507102" w14:textId="77777777">
        <w:trPr>
          <w:trHeight w:val="289"/>
        </w:trPr>
        <w:tc>
          <w:tcPr>
            <w:tcW w:w="2347" w:type="dxa"/>
            <w:tcBorders>
              <w:top w:val="single" w:sz="4" w:space="0" w:color="000000"/>
              <w:left w:val="single" w:sz="4" w:space="0" w:color="000000"/>
              <w:bottom w:val="single" w:sz="4" w:space="0" w:color="000000"/>
              <w:right w:val="single" w:sz="4" w:space="0" w:color="000000"/>
            </w:tcBorders>
          </w:tcPr>
          <w:p w14:paraId="1739B798" w14:textId="77777777" w:rsidR="00315242" w:rsidRDefault="00D5261D" w:rsidP="00476B6E">
            <w:pPr>
              <w:spacing w:before="40" w:after="40"/>
              <w:ind w:left="360"/>
              <w:rPr>
                <w:color w:val="000000"/>
                <w:sz w:val="22"/>
              </w:rPr>
            </w:pPr>
            <w:r>
              <w:rPr>
                <w:color w:val="000000"/>
                <w:sz w:val="22"/>
              </w:rPr>
              <w:t xml:space="preserve">Steve </w:t>
            </w:r>
            <w:proofErr w:type="spellStart"/>
            <w:r>
              <w:rPr>
                <w:color w:val="000000"/>
                <w:sz w:val="22"/>
              </w:rPr>
              <w:t>Kurncz</w:t>
            </w:r>
            <w:proofErr w:type="spellEnd"/>
          </w:p>
        </w:tc>
        <w:tc>
          <w:tcPr>
            <w:tcW w:w="2347" w:type="dxa"/>
            <w:tcBorders>
              <w:top w:val="single" w:sz="4" w:space="0" w:color="000000"/>
              <w:left w:val="single" w:sz="4" w:space="0" w:color="000000"/>
              <w:bottom w:val="single" w:sz="4" w:space="0" w:color="000000"/>
              <w:right w:val="single" w:sz="4" w:space="0" w:color="000000"/>
            </w:tcBorders>
          </w:tcPr>
          <w:p w14:paraId="1C450ECC" w14:textId="77777777" w:rsidR="00315242" w:rsidRDefault="00D5261D" w:rsidP="00476B6E">
            <w:pPr>
              <w:spacing w:before="40" w:after="40"/>
              <w:ind w:left="360"/>
              <w:rPr>
                <w:color w:val="000000"/>
                <w:sz w:val="22"/>
              </w:rPr>
            </w:pPr>
            <w:r>
              <w:rPr>
                <w:color w:val="000000"/>
                <w:sz w:val="22"/>
              </w:rPr>
              <w:t xml:space="preserve">David </w:t>
            </w:r>
            <w:proofErr w:type="spellStart"/>
            <w:r>
              <w:rPr>
                <w:color w:val="000000"/>
                <w:sz w:val="22"/>
              </w:rPr>
              <w:t>Wasley</w:t>
            </w:r>
            <w:proofErr w:type="spellEnd"/>
          </w:p>
        </w:tc>
        <w:tc>
          <w:tcPr>
            <w:tcW w:w="2347" w:type="dxa"/>
            <w:tcBorders>
              <w:top w:val="single" w:sz="4" w:space="0" w:color="000000"/>
              <w:left w:val="single" w:sz="4" w:space="0" w:color="000000"/>
              <w:bottom w:val="single" w:sz="4" w:space="0" w:color="000000"/>
              <w:right w:val="single" w:sz="4" w:space="0" w:color="000000"/>
            </w:tcBorders>
          </w:tcPr>
          <w:p w14:paraId="20557404" w14:textId="77777777" w:rsidR="00315242" w:rsidRDefault="00D5261D" w:rsidP="00476B6E">
            <w:pPr>
              <w:spacing w:before="40" w:after="40"/>
              <w:ind w:left="360"/>
              <w:rPr>
                <w:color w:val="000000"/>
                <w:sz w:val="22"/>
              </w:rPr>
            </w:pPr>
            <w:r>
              <w:rPr>
                <w:color w:val="000000"/>
                <w:sz w:val="22"/>
              </w:rPr>
              <w:t>Ann West</w:t>
            </w:r>
          </w:p>
        </w:tc>
      </w:tr>
    </w:tbl>
    <w:p w14:paraId="6E0C0C00" w14:textId="77777777" w:rsidR="00315242" w:rsidRPr="004E4A47" w:rsidRDefault="00315242" w:rsidP="00476B6E">
      <w:pPr>
        <w:pStyle w:val="Default"/>
      </w:pPr>
    </w:p>
    <w:p w14:paraId="5F3557A1" w14:textId="77777777" w:rsidR="00315242" w:rsidRPr="004E4A47" w:rsidRDefault="00315242" w:rsidP="00476B6E">
      <w:pPr>
        <w:pStyle w:val="Default"/>
      </w:pPr>
    </w:p>
    <w:p w14:paraId="1C6FB09B" w14:textId="77777777" w:rsidR="00315242" w:rsidRPr="004E4A47" w:rsidRDefault="00315242" w:rsidP="00476B6E">
      <w:pPr>
        <w:pStyle w:val="Default"/>
      </w:pPr>
    </w:p>
    <w:tbl>
      <w:tblPr>
        <w:tblStyle w:val="TableGrid"/>
        <w:tblW w:w="0" w:type="auto"/>
        <w:tblLook w:val="0600" w:firstRow="0" w:lastRow="0" w:firstColumn="0" w:lastColumn="0" w:noHBand="1" w:noVBand="1"/>
      </w:tblPr>
      <w:tblGrid>
        <w:gridCol w:w="960"/>
        <w:gridCol w:w="960"/>
        <w:gridCol w:w="1320"/>
        <w:gridCol w:w="4860"/>
        <w:gridCol w:w="1140"/>
      </w:tblGrid>
      <w:tr w:rsidR="00315242" w14:paraId="223215AC" w14:textId="77777777">
        <w:trPr>
          <w:trHeight w:val="293"/>
        </w:trPr>
        <w:tc>
          <w:tcPr>
            <w:tcW w:w="960" w:type="dxa"/>
            <w:shd w:val="clear" w:color="auto" w:fill="8DB3E2" w:themeFill="text2" w:themeFillTint="66"/>
          </w:tcPr>
          <w:p w14:paraId="03D6DA1E" w14:textId="77777777" w:rsidR="00315242" w:rsidRDefault="00315242" w:rsidP="00476B6E">
            <w:pPr>
              <w:spacing w:before="40" w:after="40"/>
              <w:rPr>
                <w:color w:val="000000"/>
                <w:sz w:val="22"/>
              </w:rPr>
            </w:pPr>
            <w:r>
              <w:rPr>
                <w:b/>
                <w:color w:val="000000"/>
                <w:sz w:val="22"/>
              </w:rPr>
              <w:t>Status</w:t>
            </w:r>
          </w:p>
        </w:tc>
        <w:tc>
          <w:tcPr>
            <w:tcW w:w="960" w:type="dxa"/>
            <w:shd w:val="clear" w:color="auto" w:fill="8DB3E2" w:themeFill="text2" w:themeFillTint="66"/>
          </w:tcPr>
          <w:p w14:paraId="647A6007" w14:textId="77777777" w:rsidR="00315242" w:rsidRDefault="00315242" w:rsidP="00476B6E">
            <w:pPr>
              <w:spacing w:before="40" w:after="40"/>
              <w:rPr>
                <w:color w:val="000000"/>
                <w:sz w:val="22"/>
              </w:rPr>
            </w:pPr>
            <w:r>
              <w:rPr>
                <w:b/>
                <w:color w:val="000000"/>
                <w:sz w:val="22"/>
              </w:rPr>
              <w:t>Release</w:t>
            </w:r>
          </w:p>
        </w:tc>
        <w:tc>
          <w:tcPr>
            <w:tcW w:w="1320" w:type="dxa"/>
            <w:shd w:val="clear" w:color="auto" w:fill="8DB3E2" w:themeFill="text2" w:themeFillTint="66"/>
          </w:tcPr>
          <w:p w14:paraId="45C2D00C" w14:textId="77777777" w:rsidR="00315242" w:rsidRDefault="00315242" w:rsidP="00476B6E">
            <w:pPr>
              <w:spacing w:before="40" w:after="40"/>
              <w:rPr>
                <w:color w:val="000000"/>
                <w:sz w:val="22"/>
              </w:rPr>
            </w:pPr>
            <w:r>
              <w:rPr>
                <w:b/>
                <w:color w:val="000000"/>
                <w:sz w:val="22"/>
              </w:rPr>
              <w:t xml:space="preserve">Date </w:t>
            </w:r>
          </w:p>
        </w:tc>
        <w:tc>
          <w:tcPr>
            <w:tcW w:w="4860" w:type="dxa"/>
            <w:shd w:val="clear" w:color="auto" w:fill="8DB3E2" w:themeFill="text2" w:themeFillTint="66"/>
          </w:tcPr>
          <w:p w14:paraId="5DB43E97" w14:textId="77777777" w:rsidR="00315242" w:rsidRDefault="00315242" w:rsidP="00476B6E">
            <w:pPr>
              <w:spacing w:before="40" w:after="40"/>
              <w:rPr>
                <w:color w:val="000000"/>
                <w:sz w:val="22"/>
              </w:rPr>
            </w:pPr>
            <w:r>
              <w:rPr>
                <w:b/>
                <w:color w:val="000000"/>
                <w:sz w:val="22"/>
              </w:rPr>
              <w:t xml:space="preserve">Comment </w:t>
            </w:r>
          </w:p>
        </w:tc>
        <w:tc>
          <w:tcPr>
            <w:tcW w:w="1140" w:type="dxa"/>
            <w:shd w:val="clear" w:color="auto" w:fill="8DB3E2" w:themeFill="text2" w:themeFillTint="66"/>
          </w:tcPr>
          <w:p w14:paraId="66D205B6" w14:textId="77777777" w:rsidR="00315242" w:rsidRDefault="00315242" w:rsidP="00476B6E">
            <w:pPr>
              <w:spacing w:before="40" w:after="40"/>
              <w:rPr>
                <w:color w:val="000000"/>
                <w:sz w:val="22"/>
              </w:rPr>
            </w:pPr>
            <w:r>
              <w:rPr>
                <w:b/>
                <w:color w:val="000000"/>
                <w:sz w:val="22"/>
              </w:rPr>
              <w:t xml:space="preserve">Audience </w:t>
            </w:r>
          </w:p>
        </w:tc>
      </w:tr>
      <w:tr w:rsidR="00315242" w:rsidRPr="001011D8" w14:paraId="1ACD7BCD" w14:textId="77777777">
        <w:trPr>
          <w:trHeight w:val="237"/>
        </w:trPr>
        <w:tc>
          <w:tcPr>
            <w:tcW w:w="960" w:type="dxa"/>
          </w:tcPr>
          <w:p w14:paraId="7676394E" w14:textId="77777777" w:rsidR="00315242" w:rsidRPr="001011D8" w:rsidRDefault="00315242" w:rsidP="00476B6E">
            <w:pPr>
              <w:spacing w:before="40" w:after="40"/>
              <w:rPr>
                <w:color w:val="000000"/>
              </w:rPr>
            </w:pPr>
            <w:r w:rsidRPr="001011D8">
              <w:rPr>
                <w:color w:val="000000"/>
              </w:rPr>
              <w:t>Public</w:t>
            </w:r>
          </w:p>
        </w:tc>
        <w:tc>
          <w:tcPr>
            <w:tcW w:w="960" w:type="dxa"/>
          </w:tcPr>
          <w:p w14:paraId="30814CAA" w14:textId="77777777" w:rsidR="00315242" w:rsidRPr="001011D8" w:rsidRDefault="00315242" w:rsidP="00476B6E">
            <w:pPr>
              <w:spacing w:before="40" w:after="40"/>
              <w:rPr>
                <w:color w:val="000000"/>
              </w:rPr>
            </w:pPr>
            <w:r w:rsidRPr="001011D8">
              <w:rPr>
                <w:color w:val="000000"/>
              </w:rPr>
              <w:t>1.0</w:t>
            </w:r>
          </w:p>
        </w:tc>
        <w:tc>
          <w:tcPr>
            <w:tcW w:w="1320" w:type="dxa"/>
          </w:tcPr>
          <w:p w14:paraId="6B66DBD0" w14:textId="77777777" w:rsidR="00315242" w:rsidRPr="001011D8" w:rsidRDefault="00315242" w:rsidP="00476B6E">
            <w:pPr>
              <w:spacing w:before="40" w:after="40"/>
              <w:rPr>
                <w:color w:val="000000"/>
              </w:rPr>
            </w:pPr>
            <w:r w:rsidRPr="001011D8">
              <w:rPr>
                <w:color w:val="000000"/>
              </w:rPr>
              <w:t>4 Nov 2008</w:t>
            </w:r>
          </w:p>
        </w:tc>
        <w:tc>
          <w:tcPr>
            <w:tcW w:w="4860" w:type="dxa"/>
          </w:tcPr>
          <w:p w14:paraId="640BB465" w14:textId="77777777" w:rsidR="00315242" w:rsidRPr="001011D8" w:rsidRDefault="00315242" w:rsidP="00476B6E">
            <w:pPr>
              <w:spacing w:before="40" w:after="40"/>
              <w:rPr>
                <w:color w:val="000000"/>
              </w:rPr>
            </w:pPr>
            <w:r w:rsidRPr="001011D8">
              <w:rPr>
                <w:color w:val="000000"/>
              </w:rPr>
              <w:t>First full release for implementation</w:t>
            </w:r>
          </w:p>
        </w:tc>
        <w:tc>
          <w:tcPr>
            <w:tcW w:w="1140" w:type="dxa"/>
          </w:tcPr>
          <w:p w14:paraId="30146E05" w14:textId="77777777" w:rsidR="00315242" w:rsidRPr="001011D8" w:rsidRDefault="00315242" w:rsidP="00D1540C">
            <w:pPr>
              <w:spacing w:before="40" w:after="40"/>
              <w:rPr>
                <w:color w:val="000000"/>
              </w:rPr>
            </w:pPr>
            <w:r w:rsidRPr="001011D8">
              <w:rPr>
                <w:color w:val="000000"/>
              </w:rPr>
              <w:t>Open</w:t>
            </w:r>
          </w:p>
        </w:tc>
      </w:tr>
      <w:tr w:rsidR="00315242" w:rsidRPr="001011D8" w14:paraId="56B2109C" w14:textId="77777777">
        <w:trPr>
          <w:trHeight w:val="237"/>
        </w:trPr>
        <w:tc>
          <w:tcPr>
            <w:tcW w:w="960" w:type="dxa"/>
          </w:tcPr>
          <w:p w14:paraId="581333F9" w14:textId="77777777" w:rsidR="00315242" w:rsidRPr="001011D8" w:rsidRDefault="00265D9A" w:rsidP="00476B6E">
            <w:pPr>
              <w:spacing w:before="40" w:after="40"/>
              <w:rPr>
                <w:color w:val="000000"/>
              </w:rPr>
            </w:pPr>
            <w:r>
              <w:rPr>
                <w:color w:val="000000"/>
              </w:rPr>
              <w:t>Draft</w:t>
            </w:r>
          </w:p>
        </w:tc>
        <w:tc>
          <w:tcPr>
            <w:tcW w:w="960" w:type="dxa"/>
          </w:tcPr>
          <w:p w14:paraId="73BDC2C0" w14:textId="77777777" w:rsidR="00315242" w:rsidRPr="001011D8" w:rsidRDefault="00315242" w:rsidP="00476B6E">
            <w:pPr>
              <w:spacing w:before="40" w:after="40"/>
              <w:rPr>
                <w:color w:val="000000"/>
              </w:rPr>
            </w:pPr>
            <w:r w:rsidRPr="001011D8">
              <w:rPr>
                <w:color w:val="000000"/>
              </w:rPr>
              <w:t>1.0.2</w:t>
            </w:r>
          </w:p>
        </w:tc>
        <w:tc>
          <w:tcPr>
            <w:tcW w:w="1320" w:type="dxa"/>
          </w:tcPr>
          <w:p w14:paraId="51E54426" w14:textId="77777777" w:rsidR="00315242" w:rsidRPr="001011D8" w:rsidRDefault="00315242" w:rsidP="00476B6E">
            <w:pPr>
              <w:spacing w:before="40" w:after="40"/>
              <w:rPr>
                <w:color w:val="000000"/>
              </w:rPr>
            </w:pPr>
            <w:r w:rsidRPr="001011D8">
              <w:rPr>
                <w:color w:val="000000"/>
              </w:rPr>
              <w:t>24 Mar 2010</w:t>
            </w:r>
          </w:p>
        </w:tc>
        <w:tc>
          <w:tcPr>
            <w:tcW w:w="4860" w:type="dxa"/>
          </w:tcPr>
          <w:p w14:paraId="63743E25" w14:textId="77777777" w:rsidR="00315242" w:rsidRPr="001011D8" w:rsidRDefault="00315242" w:rsidP="00476B6E">
            <w:pPr>
              <w:spacing w:before="40" w:after="40"/>
              <w:rPr>
                <w:color w:val="000000"/>
              </w:rPr>
            </w:pPr>
            <w:r w:rsidRPr="001011D8">
              <w:rPr>
                <w:color w:val="000000"/>
              </w:rPr>
              <w:t>Revisions to align with ICAM TFPAP</w:t>
            </w:r>
          </w:p>
        </w:tc>
        <w:tc>
          <w:tcPr>
            <w:tcW w:w="1140" w:type="dxa"/>
          </w:tcPr>
          <w:p w14:paraId="7D80F132" w14:textId="77777777" w:rsidR="00315242" w:rsidRPr="001011D8" w:rsidRDefault="00315242" w:rsidP="00D1540C">
            <w:pPr>
              <w:spacing w:before="40" w:after="40"/>
              <w:rPr>
                <w:color w:val="000000"/>
              </w:rPr>
            </w:pPr>
            <w:r w:rsidRPr="001011D8">
              <w:rPr>
                <w:color w:val="000000"/>
              </w:rPr>
              <w:t>Open</w:t>
            </w:r>
          </w:p>
        </w:tc>
      </w:tr>
      <w:tr w:rsidR="00315242" w:rsidRPr="001011D8" w14:paraId="0C5B5226" w14:textId="77777777">
        <w:trPr>
          <w:trHeight w:val="237"/>
        </w:trPr>
        <w:tc>
          <w:tcPr>
            <w:tcW w:w="960" w:type="dxa"/>
          </w:tcPr>
          <w:p w14:paraId="08341DD9" w14:textId="77777777" w:rsidR="00315242" w:rsidRPr="001011D8" w:rsidRDefault="00315242" w:rsidP="00476B6E">
            <w:pPr>
              <w:spacing w:before="40" w:after="40"/>
              <w:rPr>
                <w:color w:val="000000"/>
              </w:rPr>
            </w:pPr>
            <w:r w:rsidRPr="001011D8">
              <w:rPr>
                <w:color w:val="000000"/>
              </w:rPr>
              <w:t>Public</w:t>
            </w:r>
          </w:p>
        </w:tc>
        <w:tc>
          <w:tcPr>
            <w:tcW w:w="960" w:type="dxa"/>
          </w:tcPr>
          <w:p w14:paraId="5269B3E5" w14:textId="77777777" w:rsidR="00315242" w:rsidRPr="001011D8" w:rsidRDefault="00315242" w:rsidP="00476B6E">
            <w:pPr>
              <w:spacing w:before="40" w:after="40"/>
              <w:rPr>
                <w:color w:val="000000"/>
              </w:rPr>
            </w:pPr>
            <w:r w:rsidRPr="001011D8">
              <w:rPr>
                <w:color w:val="000000"/>
              </w:rPr>
              <w:t>1.0.3</w:t>
            </w:r>
          </w:p>
        </w:tc>
        <w:tc>
          <w:tcPr>
            <w:tcW w:w="1320" w:type="dxa"/>
          </w:tcPr>
          <w:p w14:paraId="3C273C85" w14:textId="77777777" w:rsidR="00315242" w:rsidRPr="001011D8" w:rsidRDefault="00315242" w:rsidP="00476B6E">
            <w:pPr>
              <w:spacing w:before="40" w:after="40"/>
              <w:rPr>
                <w:color w:val="000000"/>
              </w:rPr>
            </w:pPr>
            <w:r w:rsidRPr="001011D8">
              <w:rPr>
                <w:color w:val="000000"/>
              </w:rPr>
              <w:t>22 Apr 2010</w:t>
            </w:r>
          </w:p>
        </w:tc>
        <w:tc>
          <w:tcPr>
            <w:tcW w:w="4860" w:type="dxa"/>
          </w:tcPr>
          <w:p w14:paraId="48499C79" w14:textId="77777777" w:rsidR="00315242" w:rsidRPr="001011D8" w:rsidRDefault="00315242" w:rsidP="00476B6E">
            <w:pPr>
              <w:spacing w:before="40" w:after="40"/>
              <w:rPr>
                <w:color w:val="000000"/>
              </w:rPr>
            </w:pPr>
            <w:r w:rsidRPr="001011D8">
              <w:rPr>
                <w:color w:val="000000"/>
              </w:rPr>
              <w:t xml:space="preserve">Added to Glossary </w:t>
            </w:r>
            <w:r w:rsidR="00AD0C4A">
              <w:rPr>
                <w:color w:val="000000"/>
              </w:rPr>
              <w:t>“</w:t>
            </w:r>
            <w:r w:rsidRPr="001011D8">
              <w:rPr>
                <w:color w:val="000000"/>
              </w:rPr>
              <w:t>FIPS</w:t>
            </w:r>
            <w:r w:rsidR="00AD0C4A">
              <w:rPr>
                <w:color w:val="000000"/>
              </w:rPr>
              <w:t>”</w:t>
            </w:r>
            <w:r w:rsidRPr="001011D8">
              <w:rPr>
                <w:color w:val="000000"/>
              </w:rPr>
              <w:t xml:space="preserve"> under </w:t>
            </w:r>
            <w:r w:rsidR="00AD0C4A">
              <w:rPr>
                <w:color w:val="000000"/>
              </w:rPr>
              <w:t>“</w:t>
            </w:r>
            <w:r w:rsidR="00454D34">
              <w:rPr>
                <w:color w:val="000000"/>
              </w:rPr>
              <w:t>Approved</w:t>
            </w:r>
            <w:r w:rsidR="00AD0C4A">
              <w:rPr>
                <w:color w:val="000000"/>
              </w:rPr>
              <w:t>”</w:t>
            </w:r>
          </w:p>
        </w:tc>
        <w:tc>
          <w:tcPr>
            <w:tcW w:w="1140" w:type="dxa"/>
          </w:tcPr>
          <w:p w14:paraId="4B04A5D9" w14:textId="77777777" w:rsidR="00315242" w:rsidRPr="001011D8" w:rsidRDefault="00315242" w:rsidP="00D1540C">
            <w:pPr>
              <w:spacing w:before="40" w:after="40"/>
              <w:rPr>
                <w:color w:val="000000"/>
              </w:rPr>
            </w:pPr>
            <w:r w:rsidRPr="001011D8">
              <w:rPr>
                <w:color w:val="000000"/>
              </w:rPr>
              <w:t>Open</w:t>
            </w:r>
          </w:p>
        </w:tc>
      </w:tr>
      <w:tr w:rsidR="00315242" w:rsidRPr="001011D8" w14:paraId="51C8BF08" w14:textId="77777777">
        <w:trPr>
          <w:trHeight w:val="237"/>
        </w:trPr>
        <w:tc>
          <w:tcPr>
            <w:tcW w:w="960" w:type="dxa"/>
          </w:tcPr>
          <w:p w14:paraId="266B26E4" w14:textId="77777777" w:rsidR="00315242" w:rsidRPr="001011D8" w:rsidRDefault="00265D9A" w:rsidP="00476B6E">
            <w:pPr>
              <w:spacing w:before="40" w:after="40"/>
              <w:rPr>
                <w:color w:val="000000"/>
              </w:rPr>
            </w:pPr>
            <w:r>
              <w:rPr>
                <w:color w:val="000000"/>
              </w:rPr>
              <w:t>Draft</w:t>
            </w:r>
          </w:p>
        </w:tc>
        <w:tc>
          <w:tcPr>
            <w:tcW w:w="960" w:type="dxa"/>
          </w:tcPr>
          <w:p w14:paraId="77BFBD4F" w14:textId="77777777" w:rsidR="00315242" w:rsidRPr="001011D8" w:rsidRDefault="00315242" w:rsidP="00476B6E">
            <w:pPr>
              <w:spacing w:before="40" w:after="40"/>
              <w:rPr>
                <w:color w:val="000000"/>
              </w:rPr>
            </w:pPr>
            <w:r w:rsidRPr="001011D8">
              <w:rPr>
                <w:color w:val="000000"/>
              </w:rPr>
              <w:t>1.0.4</w:t>
            </w:r>
          </w:p>
        </w:tc>
        <w:tc>
          <w:tcPr>
            <w:tcW w:w="1320" w:type="dxa"/>
          </w:tcPr>
          <w:p w14:paraId="11CE80A7" w14:textId="77777777" w:rsidR="00315242" w:rsidRPr="001011D8" w:rsidRDefault="00315242" w:rsidP="00476B6E">
            <w:pPr>
              <w:spacing w:before="40" w:after="40"/>
              <w:rPr>
                <w:color w:val="000000"/>
              </w:rPr>
            </w:pPr>
            <w:r w:rsidRPr="001011D8">
              <w:rPr>
                <w:color w:val="000000"/>
              </w:rPr>
              <w:t>10 Jun 2010</w:t>
            </w:r>
          </w:p>
        </w:tc>
        <w:tc>
          <w:tcPr>
            <w:tcW w:w="4860" w:type="dxa"/>
          </w:tcPr>
          <w:p w14:paraId="3A2A515F" w14:textId="77777777" w:rsidR="00315242" w:rsidRPr="001011D8" w:rsidRDefault="00315242" w:rsidP="00476B6E">
            <w:pPr>
              <w:spacing w:before="40" w:after="40"/>
              <w:rPr>
                <w:color w:val="000000"/>
              </w:rPr>
            </w:pPr>
            <w:r w:rsidRPr="001011D8">
              <w:rPr>
                <w:color w:val="000000"/>
              </w:rPr>
              <w:t>Modified 3.1 to satisfy ICAM</w:t>
            </w:r>
          </w:p>
        </w:tc>
        <w:tc>
          <w:tcPr>
            <w:tcW w:w="1140" w:type="dxa"/>
          </w:tcPr>
          <w:p w14:paraId="04808707" w14:textId="77777777" w:rsidR="00315242" w:rsidRPr="001011D8" w:rsidRDefault="00315242" w:rsidP="00D1540C">
            <w:pPr>
              <w:spacing w:before="40" w:after="40"/>
              <w:rPr>
                <w:color w:val="000000"/>
              </w:rPr>
            </w:pPr>
            <w:r>
              <w:rPr>
                <w:color w:val="000000"/>
              </w:rPr>
              <w:t>Open</w:t>
            </w:r>
          </w:p>
        </w:tc>
      </w:tr>
      <w:tr w:rsidR="00315242" w:rsidRPr="001011D8" w14:paraId="5603D305" w14:textId="77777777">
        <w:trPr>
          <w:trHeight w:val="237"/>
        </w:trPr>
        <w:tc>
          <w:tcPr>
            <w:tcW w:w="960" w:type="dxa"/>
          </w:tcPr>
          <w:p w14:paraId="1D55652F" w14:textId="77777777" w:rsidR="00315242" w:rsidRPr="001011D8" w:rsidRDefault="00265D9A" w:rsidP="00476B6E">
            <w:pPr>
              <w:spacing w:before="40" w:after="40"/>
              <w:rPr>
                <w:color w:val="000000"/>
              </w:rPr>
            </w:pPr>
            <w:r>
              <w:rPr>
                <w:color w:val="000000"/>
              </w:rPr>
              <w:t>Draft</w:t>
            </w:r>
          </w:p>
        </w:tc>
        <w:tc>
          <w:tcPr>
            <w:tcW w:w="960" w:type="dxa"/>
          </w:tcPr>
          <w:p w14:paraId="7017764A" w14:textId="77777777" w:rsidR="00315242" w:rsidRPr="001011D8" w:rsidRDefault="00315242" w:rsidP="00476B6E">
            <w:pPr>
              <w:spacing w:before="40" w:after="40"/>
              <w:rPr>
                <w:color w:val="000000"/>
              </w:rPr>
            </w:pPr>
            <w:r>
              <w:rPr>
                <w:color w:val="000000"/>
              </w:rPr>
              <w:t>1.1D1</w:t>
            </w:r>
          </w:p>
        </w:tc>
        <w:tc>
          <w:tcPr>
            <w:tcW w:w="1320" w:type="dxa"/>
          </w:tcPr>
          <w:p w14:paraId="4F21FA41" w14:textId="77777777" w:rsidR="00315242" w:rsidRPr="001011D8" w:rsidRDefault="00315242" w:rsidP="00476B6E">
            <w:pPr>
              <w:spacing w:before="40" w:after="40"/>
              <w:rPr>
                <w:color w:val="000000"/>
              </w:rPr>
            </w:pPr>
            <w:r>
              <w:rPr>
                <w:color w:val="000000"/>
              </w:rPr>
              <w:t>18 Dec 2010</w:t>
            </w:r>
          </w:p>
        </w:tc>
        <w:tc>
          <w:tcPr>
            <w:tcW w:w="4860" w:type="dxa"/>
          </w:tcPr>
          <w:p w14:paraId="658A75BD" w14:textId="77777777" w:rsidR="00315242" w:rsidRPr="001011D8" w:rsidRDefault="00315242" w:rsidP="00476B6E">
            <w:pPr>
              <w:spacing w:before="40" w:after="40"/>
              <w:rPr>
                <w:color w:val="000000"/>
              </w:rPr>
            </w:pPr>
            <w:r>
              <w:rPr>
                <w:color w:val="000000"/>
              </w:rPr>
              <w:t>Greatly modified to remove unnecessary elements and clarify remaining elements</w:t>
            </w:r>
          </w:p>
        </w:tc>
        <w:tc>
          <w:tcPr>
            <w:tcW w:w="1140" w:type="dxa"/>
          </w:tcPr>
          <w:p w14:paraId="0BD3C39B" w14:textId="77777777" w:rsidR="00315242" w:rsidRPr="008D4270" w:rsidRDefault="008D4270" w:rsidP="00D1540C">
            <w:pPr>
              <w:pStyle w:val="Default"/>
              <w:spacing w:before="40"/>
            </w:pPr>
            <w:r w:rsidRPr="008D4270">
              <w:t>Limited</w:t>
            </w:r>
          </w:p>
        </w:tc>
      </w:tr>
      <w:tr w:rsidR="00315242" w:rsidRPr="001011D8" w14:paraId="67347D6C" w14:textId="77777777">
        <w:trPr>
          <w:trHeight w:val="237"/>
        </w:trPr>
        <w:tc>
          <w:tcPr>
            <w:tcW w:w="960" w:type="dxa"/>
          </w:tcPr>
          <w:p w14:paraId="6BC34C1E" w14:textId="77777777" w:rsidR="00315242" w:rsidRDefault="00265D9A" w:rsidP="00476B6E">
            <w:pPr>
              <w:spacing w:before="40" w:after="40"/>
              <w:rPr>
                <w:color w:val="000000"/>
              </w:rPr>
            </w:pPr>
            <w:r>
              <w:rPr>
                <w:color w:val="000000"/>
              </w:rPr>
              <w:t>Draft</w:t>
            </w:r>
          </w:p>
        </w:tc>
        <w:tc>
          <w:tcPr>
            <w:tcW w:w="960" w:type="dxa"/>
          </w:tcPr>
          <w:p w14:paraId="3E4C0AEB" w14:textId="77777777" w:rsidR="00315242" w:rsidRDefault="00315242" w:rsidP="00476B6E">
            <w:pPr>
              <w:spacing w:before="40" w:after="40"/>
              <w:rPr>
                <w:color w:val="000000"/>
              </w:rPr>
            </w:pPr>
            <w:r>
              <w:rPr>
                <w:color w:val="000000"/>
              </w:rPr>
              <w:t>1.1D4</w:t>
            </w:r>
          </w:p>
        </w:tc>
        <w:tc>
          <w:tcPr>
            <w:tcW w:w="1320" w:type="dxa"/>
          </w:tcPr>
          <w:p w14:paraId="064BA221" w14:textId="77777777" w:rsidR="00315242" w:rsidRDefault="00315242" w:rsidP="00476B6E">
            <w:pPr>
              <w:spacing w:before="40" w:after="40"/>
              <w:rPr>
                <w:color w:val="000000"/>
              </w:rPr>
            </w:pPr>
            <w:r>
              <w:rPr>
                <w:color w:val="000000"/>
              </w:rPr>
              <w:t>21 Jan 2011</w:t>
            </w:r>
          </w:p>
        </w:tc>
        <w:tc>
          <w:tcPr>
            <w:tcW w:w="4860" w:type="dxa"/>
          </w:tcPr>
          <w:p w14:paraId="1E978DC7" w14:textId="77777777" w:rsidR="00315242" w:rsidRDefault="00315242" w:rsidP="00476B6E">
            <w:pPr>
              <w:spacing w:before="40" w:after="40"/>
              <w:rPr>
                <w:color w:val="000000"/>
              </w:rPr>
            </w:pPr>
            <w:r>
              <w:rPr>
                <w:color w:val="000000"/>
              </w:rPr>
              <w:t xml:space="preserve">Further significant mods based on </w:t>
            </w:r>
            <w:proofErr w:type="spellStart"/>
            <w:r>
              <w:rPr>
                <w:color w:val="000000"/>
              </w:rPr>
              <w:t>IdP</w:t>
            </w:r>
            <w:proofErr w:type="spellEnd"/>
            <w:r>
              <w:rPr>
                <w:color w:val="000000"/>
              </w:rPr>
              <w:t xml:space="preserve"> Functional </w:t>
            </w:r>
            <w:r w:rsidR="00596AA7">
              <w:rPr>
                <w:color w:val="000000"/>
              </w:rPr>
              <w:t>Model</w:t>
            </w:r>
          </w:p>
        </w:tc>
        <w:tc>
          <w:tcPr>
            <w:tcW w:w="1140" w:type="dxa"/>
          </w:tcPr>
          <w:p w14:paraId="3726D134" w14:textId="77777777" w:rsidR="008D4270" w:rsidRPr="008D4270" w:rsidRDefault="008D4270" w:rsidP="00D1540C">
            <w:pPr>
              <w:pStyle w:val="Default"/>
            </w:pPr>
            <w:r>
              <w:t>Limited</w:t>
            </w:r>
          </w:p>
        </w:tc>
      </w:tr>
      <w:tr w:rsidR="008D4270" w:rsidRPr="001011D8" w14:paraId="658CC9A6" w14:textId="77777777">
        <w:trPr>
          <w:trHeight w:val="237"/>
        </w:trPr>
        <w:tc>
          <w:tcPr>
            <w:tcW w:w="960" w:type="dxa"/>
          </w:tcPr>
          <w:p w14:paraId="63BC87A7" w14:textId="77777777" w:rsidR="008D4270" w:rsidRDefault="00265D9A" w:rsidP="00476B6E">
            <w:pPr>
              <w:spacing w:before="40" w:after="40"/>
              <w:rPr>
                <w:color w:val="000000"/>
              </w:rPr>
            </w:pPr>
            <w:r>
              <w:rPr>
                <w:color w:val="000000"/>
              </w:rPr>
              <w:t>Draft</w:t>
            </w:r>
          </w:p>
        </w:tc>
        <w:tc>
          <w:tcPr>
            <w:tcW w:w="960" w:type="dxa"/>
          </w:tcPr>
          <w:p w14:paraId="52ACEF54" w14:textId="77777777" w:rsidR="008D4270" w:rsidRDefault="008D4270" w:rsidP="00476B6E">
            <w:pPr>
              <w:spacing w:before="40" w:after="40"/>
              <w:rPr>
                <w:color w:val="000000"/>
              </w:rPr>
            </w:pPr>
            <w:r>
              <w:rPr>
                <w:color w:val="000000"/>
              </w:rPr>
              <w:t>1.1</w:t>
            </w:r>
            <w:r w:rsidR="00BC403D">
              <w:rPr>
                <w:color w:val="000000"/>
              </w:rPr>
              <w:t>PRD1</w:t>
            </w:r>
          </w:p>
        </w:tc>
        <w:tc>
          <w:tcPr>
            <w:tcW w:w="1320" w:type="dxa"/>
          </w:tcPr>
          <w:p w14:paraId="4F66454D" w14:textId="77777777" w:rsidR="008D4270" w:rsidRDefault="008D4270" w:rsidP="00476B6E">
            <w:pPr>
              <w:spacing w:before="40" w:after="40"/>
              <w:rPr>
                <w:color w:val="000000"/>
              </w:rPr>
            </w:pPr>
            <w:r>
              <w:rPr>
                <w:color w:val="000000"/>
              </w:rPr>
              <w:t>9 Mar 2011</w:t>
            </w:r>
          </w:p>
        </w:tc>
        <w:tc>
          <w:tcPr>
            <w:tcW w:w="4860" w:type="dxa"/>
          </w:tcPr>
          <w:p w14:paraId="217D885F" w14:textId="77777777" w:rsidR="008D4270" w:rsidRDefault="008D4270" w:rsidP="00476B6E">
            <w:pPr>
              <w:spacing w:before="40" w:after="40"/>
              <w:rPr>
                <w:color w:val="000000"/>
              </w:rPr>
            </w:pPr>
            <w:r>
              <w:rPr>
                <w:color w:val="000000"/>
              </w:rPr>
              <w:t>Revised from feedback and ready for larger review</w:t>
            </w:r>
          </w:p>
        </w:tc>
        <w:tc>
          <w:tcPr>
            <w:tcW w:w="1140" w:type="dxa"/>
          </w:tcPr>
          <w:p w14:paraId="67E55F7A" w14:textId="77777777" w:rsidR="008D4270" w:rsidRPr="008D4270" w:rsidRDefault="00BC403D" w:rsidP="00D1540C">
            <w:pPr>
              <w:pStyle w:val="Default"/>
            </w:pPr>
            <w:r>
              <w:t>Public</w:t>
            </w:r>
          </w:p>
        </w:tc>
      </w:tr>
      <w:tr w:rsidR="005D47BD" w:rsidRPr="001011D8" w14:paraId="7B870477" w14:textId="77777777">
        <w:trPr>
          <w:trHeight w:val="237"/>
        </w:trPr>
        <w:tc>
          <w:tcPr>
            <w:tcW w:w="960" w:type="dxa"/>
          </w:tcPr>
          <w:p w14:paraId="6520C895" w14:textId="77777777" w:rsidR="005D47BD" w:rsidRDefault="00265D9A" w:rsidP="00476B6E">
            <w:pPr>
              <w:spacing w:before="40" w:after="40"/>
              <w:rPr>
                <w:color w:val="000000"/>
              </w:rPr>
            </w:pPr>
            <w:r>
              <w:rPr>
                <w:color w:val="000000"/>
              </w:rPr>
              <w:t>Draft</w:t>
            </w:r>
          </w:p>
        </w:tc>
        <w:tc>
          <w:tcPr>
            <w:tcW w:w="960" w:type="dxa"/>
          </w:tcPr>
          <w:p w14:paraId="35BBEFD2" w14:textId="77777777" w:rsidR="005D47BD" w:rsidRDefault="005D47BD" w:rsidP="00476B6E">
            <w:pPr>
              <w:spacing w:before="40" w:after="40"/>
              <w:rPr>
                <w:color w:val="000000"/>
              </w:rPr>
            </w:pPr>
            <w:r>
              <w:rPr>
                <w:color w:val="000000"/>
              </w:rPr>
              <w:t>1.1FD1</w:t>
            </w:r>
          </w:p>
        </w:tc>
        <w:tc>
          <w:tcPr>
            <w:tcW w:w="1320" w:type="dxa"/>
          </w:tcPr>
          <w:p w14:paraId="05EC1027" w14:textId="77777777" w:rsidR="005D47BD" w:rsidRDefault="005D47BD" w:rsidP="00476B6E">
            <w:pPr>
              <w:spacing w:before="40" w:after="40"/>
              <w:rPr>
                <w:color w:val="000000"/>
              </w:rPr>
            </w:pPr>
            <w:r>
              <w:rPr>
                <w:color w:val="000000"/>
              </w:rPr>
              <w:t>9 Apr 2011</w:t>
            </w:r>
          </w:p>
        </w:tc>
        <w:tc>
          <w:tcPr>
            <w:tcW w:w="4860" w:type="dxa"/>
          </w:tcPr>
          <w:p w14:paraId="4C3458DF" w14:textId="77777777" w:rsidR="005D47BD" w:rsidRDefault="005D47BD" w:rsidP="00476B6E">
            <w:pPr>
              <w:spacing w:before="40" w:after="40"/>
              <w:rPr>
                <w:color w:val="000000"/>
              </w:rPr>
            </w:pPr>
            <w:r>
              <w:rPr>
                <w:color w:val="000000"/>
              </w:rPr>
              <w:t>Revised from wider review; checked for consistenc</w:t>
            </w:r>
            <w:r w:rsidR="00454D34">
              <w:rPr>
                <w:color w:val="000000"/>
              </w:rPr>
              <w:t>y</w:t>
            </w:r>
            <w:r>
              <w:rPr>
                <w:color w:val="000000"/>
              </w:rPr>
              <w:t>, etc.</w:t>
            </w:r>
          </w:p>
        </w:tc>
        <w:tc>
          <w:tcPr>
            <w:tcW w:w="1140" w:type="dxa"/>
          </w:tcPr>
          <w:p w14:paraId="0F423F67" w14:textId="77777777" w:rsidR="005D47BD" w:rsidRDefault="00454D34" w:rsidP="00D1540C">
            <w:pPr>
              <w:pStyle w:val="Default"/>
            </w:pPr>
            <w:r>
              <w:t>Limited</w:t>
            </w:r>
          </w:p>
        </w:tc>
      </w:tr>
      <w:tr w:rsidR="00454D34" w:rsidRPr="001011D8" w14:paraId="60DC400B" w14:textId="77777777">
        <w:trPr>
          <w:trHeight w:val="237"/>
        </w:trPr>
        <w:tc>
          <w:tcPr>
            <w:tcW w:w="960" w:type="dxa"/>
          </w:tcPr>
          <w:p w14:paraId="05C35653" w14:textId="77777777" w:rsidR="00454D34" w:rsidRDefault="00265D9A" w:rsidP="00476B6E">
            <w:pPr>
              <w:spacing w:before="40" w:after="40"/>
              <w:rPr>
                <w:color w:val="000000"/>
              </w:rPr>
            </w:pPr>
            <w:r>
              <w:rPr>
                <w:color w:val="000000"/>
              </w:rPr>
              <w:t>Draft</w:t>
            </w:r>
          </w:p>
        </w:tc>
        <w:tc>
          <w:tcPr>
            <w:tcW w:w="960" w:type="dxa"/>
          </w:tcPr>
          <w:p w14:paraId="31D362D4" w14:textId="77777777" w:rsidR="00454D34" w:rsidRDefault="00454D34" w:rsidP="00476B6E">
            <w:pPr>
              <w:spacing w:before="40" w:after="40"/>
              <w:rPr>
                <w:color w:val="000000"/>
              </w:rPr>
            </w:pPr>
            <w:r>
              <w:rPr>
                <w:color w:val="000000"/>
              </w:rPr>
              <w:t>1.1FD2</w:t>
            </w:r>
          </w:p>
        </w:tc>
        <w:tc>
          <w:tcPr>
            <w:tcW w:w="1320" w:type="dxa"/>
          </w:tcPr>
          <w:p w14:paraId="15832D18" w14:textId="77777777" w:rsidR="00454D34" w:rsidRDefault="00454D34" w:rsidP="00476B6E">
            <w:pPr>
              <w:spacing w:before="40" w:after="40"/>
              <w:rPr>
                <w:color w:val="000000"/>
              </w:rPr>
            </w:pPr>
            <w:r>
              <w:rPr>
                <w:color w:val="000000"/>
              </w:rPr>
              <w:t>15 Apr 2011</w:t>
            </w:r>
          </w:p>
        </w:tc>
        <w:tc>
          <w:tcPr>
            <w:tcW w:w="4860" w:type="dxa"/>
          </w:tcPr>
          <w:p w14:paraId="6465AF88" w14:textId="77777777" w:rsidR="00454D34" w:rsidRDefault="00454D34" w:rsidP="00476B6E">
            <w:pPr>
              <w:spacing w:before="40" w:after="40"/>
              <w:rPr>
                <w:color w:val="000000"/>
              </w:rPr>
            </w:pPr>
            <w:r>
              <w:rPr>
                <w:color w:val="000000"/>
              </w:rPr>
              <w:t>Final revisions prior to SC review</w:t>
            </w:r>
          </w:p>
        </w:tc>
        <w:tc>
          <w:tcPr>
            <w:tcW w:w="1140" w:type="dxa"/>
          </w:tcPr>
          <w:p w14:paraId="2C0BEEFE" w14:textId="77777777" w:rsidR="00454D34" w:rsidRDefault="00454D34" w:rsidP="00D1540C">
            <w:pPr>
              <w:pStyle w:val="Default"/>
            </w:pPr>
            <w:r>
              <w:t>Limited</w:t>
            </w:r>
          </w:p>
        </w:tc>
      </w:tr>
      <w:tr w:rsidR="00265D9A" w:rsidRPr="001011D8" w14:paraId="656552EF" w14:textId="77777777">
        <w:trPr>
          <w:trHeight w:val="237"/>
        </w:trPr>
        <w:tc>
          <w:tcPr>
            <w:tcW w:w="960" w:type="dxa"/>
            <w:tcBorders>
              <w:bottom w:val="single" w:sz="4" w:space="0" w:color="000000" w:themeColor="text1"/>
            </w:tcBorders>
          </w:tcPr>
          <w:p w14:paraId="7C91C18E" w14:textId="77777777" w:rsidR="007E74E5" w:rsidRPr="007E74E5" w:rsidRDefault="00265D9A" w:rsidP="00476B6E">
            <w:pPr>
              <w:spacing w:before="40" w:after="40"/>
              <w:rPr>
                <w:color w:val="000000"/>
              </w:rPr>
            </w:pPr>
            <w:r>
              <w:rPr>
                <w:color w:val="000000"/>
              </w:rPr>
              <w:t>FINAL</w:t>
            </w:r>
          </w:p>
        </w:tc>
        <w:tc>
          <w:tcPr>
            <w:tcW w:w="960" w:type="dxa"/>
            <w:tcBorders>
              <w:bottom w:val="single" w:sz="4" w:space="0" w:color="000000" w:themeColor="text1"/>
            </w:tcBorders>
          </w:tcPr>
          <w:p w14:paraId="7EBB6370" w14:textId="77777777" w:rsidR="00265D9A" w:rsidRDefault="00265D9A" w:rsidP="00476B6E">
            <w:pPr>
              <w:spacing w:before="40" w:after="40"/>
              <w:rPr>
                <w:color w:val="000000"/>
              </w:rPr>
            </w:pPr>
            <w:r>
              <w:rPr>
                <w:color w:val="000000"/>
              </w:rPr>
              <w:t>1.1</w:t>
            </w:r>
          </w:p>
        </w:tc>
        <w:tc>
          <w:tcPr>
            <w:tcW w:w="1320" w:type="dxa"/>
            <w:tcBorders>
              <w:bottom w:val="single" w:sz="4" w:space="0" w:color="000000" w:themeColor="text1"/>
            </w:tcBorders>
          </w:tcPr>
          <w:p w14:paraId="75E2AD74" w14:textId="77777777" w:rsidR="00265D9A" w:rsidRDefault="00265D9A" w:rsidP="00476B6E">
            <w:pPr>
              <w:spacing w:before="40" w:after="40"/>
              <w:rPr>
                <w:color w:val="000000"/>
              </w:rPr>
            </w:pPr>
            <w:r>
              <w:rPr>
                <w:color w:val="000000"/>
              </w:rPr>
              <w:t>9 May 2011</w:t>
            </w:r>
          </w:p>
        </w:tc>
        <w:tc>
          <w:tcPr>
            <w:tcW w:w="4860" w:type="dxa"/>
            <w:tcBorders>
              <w:bottom w:val="single" w:sz="4" w:space="0" w:color="000000" w:themeColor="text1"/>
            </w:tcBorders>
          </w:tcPr>
          <w:p w14:paraId="14253F64" w14:textId="77777777" w:rsidR="00265D9A" w:rsidRDefault="00265D9A" w:rsidP="00476B6E">
            <w:pPr>
              <w:spacing w:before="40" w:after="40"/>
              <w:rPr>
                <w:color w:val="000000"/>
              </w:rPr>
            </w:pPr>
            <w:r>
              <w:rPr>
                <w:color w:val="000000"/>
              </w:rPr>
              <w:t xml:space="preserve">Approved by </w:t>
            </w:r>
            <w:proofErr w:type="spellStart"/>
            <w:r>
              <w:rPr>
                <w:color w:val="000000"/>
              </w:rPr>
              <w:t>InCommon</w:t>
            </w:r>
            <w:proofErr w:type="spellEnd"/>
            <w:r>
              <w:rPr>
                <w:color w:val="000000"/>
              </w:rPr>
              <w:t xml:space="preserve"> Steering Committee</w:t>
            </w:r>
          </w:p>
        </w:tc>
        <w:tc>
          <w:tcPr>
            <w:tcW w:w="1140" w:type="dxa"/>
            <w:tcBorders>
              <w:bottom w:val="single" w:sz="4" w:space="0" w:color="000000" w:themeColor="text1"/>
            </w:tcBorders>
          </w:tcPr>
          <w:p w14:paraId="73FDA9BB" w14:textId="77777777" w:rsidR="00265D9A" w:rsidRDefault="00265D9A" w:rsidP="00D1540C">
            <w:pPr>
              <w:pStyle w:val="Default"/>
            </w:pPr>
            <w:r>
              <w:t>Public</w:t>
            </w:r>
          </w:p>
        </w:tc>
      </w:tr>
      <w:tr w:rsidR="004C3530" w:rsidRPr="001011D8" w14:paraId="42601D2E" w14:textId="77777777">
        <w:trPr>
          <w:trHeight w:val="237"/>
        </w:trPr>
        <w:tc>
          <w:tcPr>
            <w:tcW w:w="960" w:type="dxa"/>
            <w:shd w:val="clear" w:color="auto" w:fill="FFFFFF"/>
          </w:tcPr>
          <w:p w14:paraId="7B2B7928" w14:textId="77777777" w:rsidR="004C3530" w:rsidRDefault="00D0783A" w:rsidP="00476B6E">
            <w:pPr>
              <w:spacing w:before="40" w:after="40"/>
              <w:rPr>
                <w:color w:val="000000"/>
              </w:rPr>
            </w:pPr>
            <w:r>
              <w:rPr>
                <w:color w:val="000000"/>
              </w:rPr>
              <w:t>Draft</w:t>
            </w:r>
          </w:p>
        </w:tc>
        <w:tc>
          <w:tcPr>
            <w:tcW w:w="960" w:type="dxa"/>
            <w:shd w:val="clear" w:color="auto" w:fill="FFFFFF"/>
          </w:tcPr>
          <w:p w14:paraId="4DD3E7AB" w14:textId="77777777" w:rsidR="004C3530" w:rsidRDefault="004C3530" w:rsidP="00476B6E">
            <w:pPr>
              <w:spacing w:before="40" w:after="40"/>
              <w:rPr>
                <w:color w:val="000000"/>
              </w:rPr>
            </w:pPr>
            <w:r>
              <w:rPr>
                <w:color w:val="000000"/>
              </w:rPr>
              <w:t>1.2</w:t>
            </w:r>
            <w:r w:rsidR="00476B6E">
              <w:rPr>
                <w:color w:val="000000"/>
              </w:rPr>
              <w:t>v4</w:t>
            </w:r>
          </w:p>
        </w:tc>
        <w:tc>
          <w:tcPr>
            <w:tcW w:w="1320" w:type="dxa"/>
            <w:shd w:val="clear" w:color="auto" w:fill="FFFFFF"/>
          </w:tcPr>
          <w:p w14:paraId="556B79F0" w14:textId="77777777" w:rsidR="004C3530" w:rsidRDefault="004C3530" w:rsidP="00476B6E">
            <w:pPr>
              <w:spacing w:before="40" w:after="40"/>
              <w:rPr>
                <w:color w:val="000000"/>
              </w:rPr>
            </w:pPr>
            <w:r>
              <w:rPr>
                <w:color w:val="000000"/>
              </w:rPr>
              <w:t>10 April 2012</w:t>
            </w:r>
          </w:p>
        </w:tc>
        <w:tc>
          <w:tcPr>
            <w:tcW w:w="4860" w:type="dxa"/>
            <w:shd w:val="clear" w:color="auto" w:fill="FFFFFF" w:themeFill="background1"/>
          </w:tcPr>
          <w:p w14:paraId="1731DED5" w14:textId="77777777" w:rsidR="004C3530" w:rsidRDefault="004C3530" w:rsidP="00476B6E">
            <w:pPr>
              <w:spacing w:before="40" w:after="40"/>
              <w:rPr>
                <w:color w:val="000000"/>
              </w:rPr>
            </w:pPr>
            <w:r>
              <w:rPr>
                <w:color w:val="000000"/>
              </w:rPr>
              <w:t>Clarified audit section; added information about conformance to new IAAF and IAP versions</w:t>
            </w:r>
            <w:r w:rsidR="00D0783A">
              <w:rPr>
                <w:color w:val="000000"/>
              </w:rPr>
              <w:t xml:space="preserve">. </w:t>
            </w:r>
            <w:r w:rsidR="00D0783A">
              <w:t>Approved for community review by Assurance Advisory Committee</w:t>
            </w:r>
          </w:p>
        </w:tc>
        <w:tc>
          <w:tcPr>
            <w:tcW w:w="1140" w:type="dxa"/>
            <w:shd w:val="clear" w:color="auto" w:fill="FFFFFF"/>
          </w:tcPr>
          <w:p w14:paraId="6F3E4168" w14:textId="77777777" w:rsidR="004C3530" w:rsidRDefault="00D0783A" w:rsidP="00D1540C">
            <w:pPr>
              <w:pStyle w:val="Default"/>
            </w:pPr>
            <w:r>
              <w:t>Limited</w:t>
            </w:r>
          </w:p>
        </w:tc>
      </w:tr>
      <w:tr w:rsidR="00D0783A" w:rsidRPr="001011D8" w14:paraId="3B92F664" w14:textId="77777777">
        <w:trPr>
          <w:trHeight w:val="237"/>
        </w:trPr>
        <w:tc>
          <w:tcPr>
            <w:tcW w:w="960" w:type="dxa"/>
            <w:shd w:val="clear" w:color="auto" w:fill="FFFFFF"/>
          </w:tcPr>
          <w:p w14:paraId="7C4C44D9" w14:textId="77777777" w:rsidR="00D0783A" w:rsidRDefault="00D0783A" w:rsidP="00476B6E">
            <w:pPr>
              <w:spacing w:before="40" w:after="40"/>
              <w:rPr>
                <w:color w:val="000000"/>
              </w:rPr>
            </w:pPr>
            <w:r>
              <w:rPr>
                <w:color w:val="000000"/>
              </w:rPr>
              <w:t>Public</w:t>
            </w:r>
          </w:p>
        </w:tc>
        <w:tc>
          <w:tcPr>
            <w:tcW w:w="960" w:type="dxa"/>
            <w:shd w:val="clear" w:color="auto" w:fill="FFFFFF"/>
          </w:tcPr>
          <w:p w14:paraId="14FA428E" w14:textId="77777777" w:rsidR="00D0783A" w:rsidRDefault="00D0783A" w:rsidP="00476B6E">
            <w:pPr>
              <w:spacing w:before="40" w:after="40"/>
              <w:rPr>
                <w:color w:val="000000"/>
              </w:rPr>
            </w:pPr>
            <w:r>
              <w:rPr>
                <w:color w:val="000000"/>
              </w:rPr>
              <w:t>1.2RC</w:t>
            </w:r>
            <w:r>
              <w:rPr>
                <w:color w:val="000000"/>
              </w:rPr>
              <w:br/>
              <w:t>(Draft 5)</w:t>
            </w:r>
          </w:p>
        </w:tc>
        <w:tc>
          <w:tcPr>
            <w:tcW w:w="1320" w:type="dxa"/>
            <w:shd w:val="clear" w:color="auto" w:fill="FFFFFF"/>
          </w:tcPr>
          <w:p w14:paraId="5FD7EFAA" w14:textId="77777777" w:rsidR="00D0783A" w:rsidRDefault="00D0783A" w:rsidP="00476B6E">
            <w:pPr>
              <w:spacing w:before="40" w:after="40"/>
              <w:rPr>
                <w:color w:val="000000"/>
              </w:rPr>
            </w:pPr>
            <w:r>
              <w:rPr>
                <w:color w:val="000000"/>
              </w:rPr>
              <w:t>16 April 2012</w:t>
            </w:r>
          </w:p>
        </w:tc>
        <w:tc>
          <w:tcPr>
            <w:tcW w:w="4860" w:type="dxa"/>
            <w:shd w:val="clear" w:color="auto" w:fill="FFFFFF" w:themeFill="background1"/>
          </w:tcPr>
          <w:p w14:paraId="7A1241CB" w14:textId="77777777" w:rsidR="00D0783A" w:rsidRDefault="00D0783A" w:rsidP="00D0783A">
            <w:pPr>
              <w:pStyle w:val="Default"/>
              <w:spacing w:before="60" w:after="60"/>
            </w:pPr>
            <w:r>
              <w:t>Release Candidate Available for Public Comment</w:t>
            </w:r>
          </w:p>
        </w:tc>
        <w:tc>
          <w:tcPr>
            <w:tcW w:w="1140" w:type="dxa"/>
            <w:shd w:val="clear" w:color="auto" w:fill="FFFFFF"/>
          </w:tcPr>
          <w:p w14:paraId="2972FE4F" w14:textId="77777777" w:rsidR="00D0783A" w:rsidRDefault="00D0783A" w:rsidP="00D1540C">
            <w:pPr>
              <w:pStyle w:val="Default"/>
            </w:pPr>
            <w:r>
              <w:t>Public</w:t>
            </w:r>
          </w:p>
        </w:tc>
      </w:tr>
      <w:tr w:rsidR="00261043" w:rsidRPr="001011D8" w14:paraId="7D089B48" w14:textId="77777777">
        <w:trPr>
          <w:trHeight w:val="237"/>
        </w:trPr>
        <w:tc>
          <w:tcPr>
            <w:tcW w:w="960" w:type="dxa"/>
            <w:shd w:val="clear" w:color="auto" w:fill="FFFFFF"/>
          </w:tcPr>
          <w:p w14:paraId="10031E11" w14:textId="77777777" w:rsidR="00261043" w:rsidRDefault="00261043" w:rsidP="00476B6E">
            <w:pPr>
              <w:spacing w:before="40" w:after="40"/>
              <w:rPr>
                <w:color w:val="000000"/>
              </w:rPr>
            </w:pPr>
            <w:r>
              <w:rPr>
                <w:color w:val="000000"/>
              </w:rPr>
              <w:t>Draft</w:t>
            </w:r>
          </w:p>
        </w:tc>
        <w:tc>
          <w:tcPr>
            <w:tcW w:w="960" w:type="dxa"/>
            <w:shd w:val="clear" w:color="auto" w:fill="FFFFFF"/>
          </w:tcPr>
          <w:p w14:paraId="62A52D71" w14:textId="3DAF164A" w:rsidR="00261043" w:rsidRDefault="00261043" w:rsidP="00476B6E">
            <w:pPr>
              <w:spacing w:before="40" w:after="40"/>
              <w:rPr>
                <w:color w:val="000000"/>
              </w:rPr>
            </w:pPr>
            <w:r>
              <w:rPr>
                <w:color w:val="000000"/>
              </w:rPr>
              <w:t>1.2</w:t>
            </w:r>
            <w:r w:rsidR="007948F2">
              <w:rPr>
                <w:color w:val="000000"/>
              </w:rPr>
              <w:t>RC</w:t>
            </w:r>
            <w:r w:rsidR="00D1540C">
              <w:rPr>
                <w:color w:val="000000"/>
              </w:rPr>
              <w:t>v6</w:t>
            </w:r>
          </w:p>
        </w:tc>
        <w:tc>
          <w:tcPr>
            <w:tcW w:w="1320" w:type="dxa"/>
            <w:shd w:val="clear" w:color="auto" w:fill="FFFFFF"/>
          </w:tcPr>
          <w:p w14:paraId="75CD3BE3" w14:textId="77777777" w:rsidR="00261043" w:rsidRDefault="00D1540C" w:rsidP="00476B6E">
            <w:pPr>
              <w:spacing w:before="40" w:after="40"/>
              <w:rPr>
                <w:color w:val="000000"/>
              </w:rPr>
            </w:pPr>
            <w:r>
              <w:rPr>
                <w:color w:val="000000"/>
              </w:rPr>
              <w:t>11 May 2012</w:t>
            </w:r>
          </w:p>
        </w:tc>
        <w:tc>
          <w:tcPr>
            <w:tcW w:w="4860" w:type="dxa"/>
            <w:shd w:val="clear" w:color="auto" w:fill="FFFFFF" w:themeFill="background1"/>
          </w:tcPr>
          <w:p w14:paraId="5D7F6C9F" w14:textId="77777777" w:rsidR="00261043" w:rsidRDefault="00D1540C" w:rsidP="00D0783A">
            <w:pPr>
              <w:pStyle w:val="Default"/>
              <w:spacing w:before="60" w:after="60"/>
            </w:pPr>
            <w:r>
              <w:t xml:space="preserve">Replaced the word </w:t>
            </w:r>
            <w:r w:rsidRPr="007948F2">
              <w:rPr>
                <w:i/>
              </w:rPr>
              <w:t>audit</w:t>
            </w:r>
            <w:r w:rsidRPr="007948F2">
              <w:t xml:space="preserve"> </w:t>
            </w:r>
            <w:r>
              <w:t xml:space="preserve">with </w:t>
            </w:r>
            <w:r w:rsidRPr="007948F2">
              <w:rPr>
                <w:i/>
              </w:rPr>
              <w:t>engagement</w:t>
            </w:r>
            <w:r>
              <w:t xml:space="preserve"> in the first sentence of 4.2 Audit Process and Report</w:t>
            </w:r>
          </w:p>
        </w:tc>
        <w:tc>
          <w:tcPr>
            <w:tcW w:w="1140" w:type="dxa"/>
            <w:shd w:val="clear" w:color="auto" w:fill="FFFFFF"/>
          </w:tcPr>
          <w:p w14:paraId="7C770505" w14:textId="3558E9D3" w:rsidR="00261043" w:rsidRDefault="007D135D" w:rsidP="00D1540C">
            <w:pPr>
              <w:pStyle w:val="Default"/>
            </w:pPr>
            <w:r>
              <w:t>Internal</w:t>
            </w:r>
          </w:p>
        </w:tc>
      </w:tr>
      <w:tr w:rsidR="007D135D" w:rsidRPr="001011D8" w14:paraId="4B0CE308" w14:textId="77777777">
        <w:trPr>
          <w:trHeight w:val="237"/>
        </w:trPr>
        <w:tc>
          <w:tcPr>
            <w:tcW w:w="960" w:type="dxa"/>
            <w:shd w:val="clear" w:color="auto" w:fill="FFFFFF"/>
          </w:tcPr>
          <w:p w14:paraId="5DB4A0E6" w14:textId="486E8D69" w:rsidR="007D135D" w:rsidRDefault="007D135D" w:rsidP="00476B6E">
            <w:pPr>
              <w:spacing w:before="40" w:after="40"/>
              <w:rPr>
                <w:color w:val="000000"/>
              </w:rPr>
            </w:pPr>
            <w:r>
              <w:rPr>
                <w:color w:val="000000"/>
              </w:rPr>
              <w:t>Internal</w:t>
            </w:r>
          </w:p>
        </w:tc>
        <w:tc>
          <w:tcPr>
            <w:tcW w:w="960" w:type="dxa"/>
            <w:shd w:val="clear" w:color="auto" w:fill="FFFFFF"/>
          </w:tcPr>
          <w:p w14:paraId="758D7031" w14:textId="5433D760" w:rsidR="007D135D" w:rsidRDefault="007D135D" w:rsidP="00476B6E">
            <w:pPr>
              <w:spacing w:before="40" w:after="40"/>
              <w:rPr>
                <w:color w:val="000000"/>
              </w:rPr>
            </w:pPr>
            <w:r>
              <w:rPr>
                <w:color w:val="000000"/>
              </w:rPr>
              <w:t>1.2RCv6</w:t>
            </w:r>
          </w:p>
        </w:tc>
        <w:tc>
          <w:tcPr>
            <w:tcW w:w="1320" w:type="dxa"/>
            <w:shd w:val="clear" w:color="auto" w:fill="FFFFFF"/>
          </w:tcPr>
          <w:p w14:paraId="4E16036F" w14:textId="63DA5CBB" w:rsidR="007D135D" w:rsidRDefault="007D135D" w:rsidP="00476B6E">
            <w:pPr>
              <w:spacing w:before="40" w:after="40"/>
              <w:rPr>
                <w:color w:val="000000"/>
              </w:rPr>
            </w:pPr>
            <w:r>
              <w:rPr>
                <w:color w:val="000000"/>
              </w:rPr>
              <w:t>22 May 2012</w:t>
            </w:r>
          </w:p>
        </w:tc>
        <w:tc>
          <w:tcPr>
            <w:tcW w:w="4860" w:type="dxa"/>
            <w:shd w:val="clear" w:color="auto" w:fill="FFFFFF" w:themeFill="background1"/>
          </w:tcPr>
          <w:p w14:paraId="3D8E8813" w14:textId="7C4D7B0A" w:rsidR="007D135D" w:rsidRDefault="007D135D" w:rsidP="00D0783A">
            <w:pPr>
              <w:pStyle w:val="Default"/>
              <w:spacing w:before="60" w:after="60"/>
            </w:pPr>
            <w:r>
              <w:t xml:space="preserve">Approved by the </w:t>
            </w:r>
            <w:proofErr w:type="spellStart"/>
            <w:r>
              <w:t>InCommon</w:t>
            </w:r>
            <w:proofErr w:type="spellEnd"/>
            <w:r>
              <w:t xml:space="preserve"> Assurance Advisory Committee</w:t>
            </w:r>
          </w:p>
        </w:tc>
        <w:tc>
          <w:tcPr>
            <w:tcW w:w="1140" w:type="dxa"/>
            <w:shd w:val="clear" w:color="auto" w:fill="FFFFFF"/>
          </w:tcPr>
          <w:p w14:paraId="20071712" w14:textId="4FFC3D3B" w:rsidR="007D135D" w:rsidRDefault="007D135D" w:rsidP="00D1540C">
            <w:pPr>
              <w:pStyle w:val="Default"/>
            </w:pPr>
            <w:r>
              <w:t>Internal</w:t>
            </w:r>
          </w:p>
        </w:tc>
      </w:tr>
      <w:tr w:rsidR="00FF5A4A" w:rsidRPr="001011D8" w14:paraId="22A177FD" w14:textId="77777777">
        <w:trPr>
          <w:trHeight w:val="237"/>
        </w:trPr>
        <w:tc>
          <w:tcPr>
            <w:tcW w:w="960" w:type="dxa"/>
            <w:shd w:val="clear" w:color="auto" w:fill="FFFFFF"/>
          </w:tcPr>
          <w:p w14:paraId="7D71ACF0" w14:textId="4A93E4CE" w:rsidR="00FF5A4A" w:rsidRDefault="007D135D" w:rsidP="00476B6E">
            <w:pPr>
              <w:spacing w:before="40" w:after="40"/>
              <w:rPr>
                <w:color w:val="000000"/>
              </w:rPr>
            </w:pPr>
            <w:r>
              <w:rPr>
                <w:color w:val="000000"/>
              </w:rPr>
              <w:t>FINAL</w:t>
            </w:r>
          </w:p>
        </w:tc>
        <w:tc>
          <w:tcPr>
            <w:tcW w:w="960" w:type="dxa"/>
            <w:shd w:val="clear" w:color="auto" w:fill="FFFFFF"/>
          </w:tcPr>
          <w:p w14:paraId="0D04623C" w14:textId="26BD94C5" w:rsidR="00FF5A4A" w:rsidRDefault="007D135D" w:rsidP="00476B6E">
            <w:pPr>
              <w:spacing w:before="40" w:after="40"/>
              <w:rPr>
                <w:color w:val="000000"/>
              </w:rPr>
            </w:pPr>
            <w:r>
              <w:rPr>
                <w:color w:val="000000"/>
              </w:rPr>
              <w:t>1.2</w:t>
            </w:r>
          </w:p>
        </w:tc>
        <w:tc>
          <w:tcPr>
            <w:tcW w:w="1320" w:type="dxa"/>
            <w:shd w:val="clear" w:color="auto" w:fill="FFFFFF"/>
          </w:tcPr>
          <w:p w14:paraId="7C3952C3" w14:textId="5FE41E75" w:rsidR="00FF5A4A" w:rsidRDefault="006E31CC" w:rsidP="00476B6E">
            <w:pPr>
              <w:spacing w:before="40" w:after="40"/>
              <w:rPr>
                <w:color w:val="000000"/>
              </w:rPr>
            </w:pPr>
            <w:r>
              <w:rPr>
                <w:color w:val="000000"/>
              </w:rPr>
              <w:t>5 June</w:t>
            </w:r>
            <w:r w:rsidR="007D135D">
              <w:rPr>
                <w:color w:val="000000"/>
              </w:rPr>
              <w:t xml:space="preserve"> 2012</w:t>
            </w:r>
          </w:p>
        </w:tc>
        <w:tc>
          <w:tcPr>
            <w:tcW w:w="4860" w:type="dxa"/>
            <w:shd w:val="clear" w:color="auto" w:fill="FFFFFF" w:themeFill="background1"/>
          </w:tcPr>
          <w:p w14:paraId="3E29012B" w14:textId="0D4B65E7" w:rsidR="00FF5A4A" w:rsidRDefault="007D135D" w:rsidP="00D0783A">
            <w:pPr>
              <w:pStyle w:val="Default"/>
              <w:spacing w:before="60" w:after="60"/>
            </w:pPr>
            <w:r>
              <w:t xml:space="preserve">Approved by </w:t>
            </w:r>
            <w:proofErr w:type="spellStart"/>
            <w:r>
              <w:t>InCommon</w:t>
            </w:r>
            <w:proofErr w:type="spellEnd"/>
            <w:r>
              <w:t xml:space="preserve"> Steering Committee</w:t>
            </w:r>
          </w:p>
        </w:tc>
        <w:tc>
          <w:tcPr>
            <w:tcW w:w="1140" w:type="dxa"/>
            <w:shd w:val="clear" w:color="auto" w:fill="FFFFFF"/>
          </w:tcPr>
          <w:p w14:paraId="461EB20D" w14:textId="2090F8E1" w:rsidR="00FF5A4A" w:rsidRDefault="007D135D" w:rsidP="00D1540C">
            <w:pPr>
              <w:pStyle w:val="Default"/>
            </w:pPr>
            <w:r>
              <w:t>Public</w:t>
            </w:r>
          </w:p>
        </w:tc>
      </w:tr>
    </w:tbl>
    <w:p w14:paraId="4E3A0CC5" w14:textId="77777777" w:rsidR="00315242" w:rsidRDefault="00315242" w:rsidP="00476B6E">
      <w:pPr>
        <w:pStyle w:val="Default"/>
        <w:rPr>
          <w:color w:val="auto"/>
        </w:rPr>
      </w:pPr>
    </w:p>
    <w:p w14:paraId="2408C5E6" w14:textId="77777777" w:rsidR="00315242" w:rsidRDefault="00315242" w:rsidP="00476B6E">
      <w:pPr>
        <w:pStyle w:val="Default"/>
        <w:rPr>
          <w:color w:val="auto"/>
        </w:rPr>
      </w:pPr>
    </w:p>
    <w:sectPr w:rsidR="00315242" w:rsidSect="004D0B59">
      <w:footerReference w:type="default" r:id="rId1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B6414" w14:textId="77777777" w:rsidR="007D135D" w:rsidRDefault="007D135D" w:rsidP="00921E88">
      <w:pPr>
        <w:spacing w:after="0"/>
      </w:pPr>
      <w:r>
        <w:separator/>
      </w:r>
    </w:p>
  </w:endnote>
  <w:endnote w:type="continuationSeparator" w:id="0">
    <w:p w14:paraId="09A65FDF" w14:textId="77777777" w:rsidR="007D135D" w:rsidRDefault="007D135D" w:rsidP="00921E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onotype.com">
    <w:altName w:val="Genev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04A81" w14:textId="77777777" w:rsidR="007D135D" w:rsidRDefault="007D135D">
    <w:pPr>
      <w:pStyle w:val="Footer"/>
      <w:tabs>
        <w:tab w:val="clear" w:pos="4320"/>
        <w:tab w:val="clear" w:pos="8640"/>
        <w:tab w:val="center" w:pos="46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A7A1E">
      <w:rPr>
        <w:rStyle w:val="PageNumber"/>
        <w:noProof/>
      </w:rPr>
      <w:t>i</w:t>
    </w:r>
    <w:r>
      <w:rPr>
        <w:rStyle w:val="PageNumber"/>
      </w:rPr>
      <w:fldChar w:fldCharType="end"/>
    </w:r>
    <w:r>
      <w:rPr>
        <w:rStyle w:val="PageNumber"/>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12A44" w14:textId="77777777" w:rsidR="007D135D" w:rsidRDefault="007D135D">
    <w:pPr>
      <w:pStyle w:val="Footer"/>
      <w:tabs>
        <w:tab w:val="clear" w:pos="4320"/>
        <w:tab w:val="clear" w:pos="8640"/>
        <w:tab w:val="center" w:pos="46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A7A1E">
      <w:rPr>
        <w:rStyle w:val="PageNumber"/>
        <w:noProof/>
      </w:rPr>
      <w:t>1</w:t>
    </w:r>
    <w:r>
      <w:rPr>
        <w:rStyle w:val="PageNumber"/>
      </w:rPr>
      <w:fldChar w:fldCharType="end"/>
    </w:r>
    <w:r>
      <w:rPr>
        <w:rStyle w:val="PageNumber"/>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30D9C" w14:textId="77777777" w:rsidR="007D135D" w:rsidRDefault="007D135D">
    <w:pPr>
      <w:pStyle w:val="Footer"/>
      <w:tabs>
        <w:tab w:val="clear" w:pos="4320"/>
        <w:tab w:val="clear" w:pos="8640"/>
        <w:tab w:val="center" w:pos="4680"/>
        <w:tab w:val="right" w:pos="9360"/>
      </w:tabs>
    </w:pPr>
    <w:r>
      <w:tab/>
      <w:t>A-</w:t>
    </w:r>
    <w:r>
      <w:rPr>
        <w:rStyle w:val="PageNumber"/>
      </w:rPr>
      <w:fldChar w:fldCharType="begin"/>
    </w:r>
    <w:r>
      <w:rPr>
        <w:rStyle w:val="PageNumber"/>
      </w:rPr>
      <w:instrText xml:space="preserve"> PAGE </w:instrText>
    </w:r>
    <w:r>
      <w:rPr>
        <w:rStyle w:val="PageNumber"/>
      </w:rPr>
      <w:fldChar w:fldCharType="separate"/>
    </w:r>
    <w:r w:rsidR="002A7A1E">
      <w:rPr>
        <w:rStyle w:val="PageNumber"/>
        <w:noProof/>
      </w:rPr>
      <w:t>1</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5AE9" w14:textId="77777777" w:rsidR="007D135D" w:rsidRDefault="007D135D">
    <w:pPr>
      <w:pStyle w:val="Footer"/>
      <w:tabs>
        <w:tab w:val="clear" w:pos="4320"/>
        <w:tab w:val="clear" w:pos="8640"/>
        <w:tab w:val="center" w:pos="4680"/>
        <w:tab w:val="right" w:pos="9360"/>
      </w:tabs>
    </w:pPr>
    <w:r>
      <w:tab/>
      <w:t>B-</w:t>
    </w:r>
    <w:r>
      <w:rPr>
        <w:rStyle w:val="PageNumber"/>
      </w:rPr>
      <w:fldChar w:fldCharType="begin"/>
    </w:r>
    <w:r>
      <w:rPr>
        <w:rStyle w:val="PageNumber"/>
      </w:rPr>
      <w:instrText xml:space="preserve"> PAGE </w:instrText>
    </w:r>
    <w:r>
      <w:rPr>
        <w:rStyle w:val="PageNumber"/>
      </w:rPr>
      <w:fldChar w:fldCharType="separate"/>
    </w:r>
    <w:r w:rsidR="002A7A1E">
      <w:rPr>
        <w:rStyle w:val="PageNumber"/>
        <w:noProof/>
      </w:rPr>
      <w:t>1</w:t>
    </w:r>
    <w:r>
      <w:rPr>
        <w:rStyle w:val="PageNumber"/>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C425" w14:textId="77777777" w:rsidR="007D135D" w:rsidRDefault="007D135D">
    <w:pPr>
      <w:pStyle w:val="Footer"/>
      <w:tabs>
        <w:tab w:val="clear" w:pos="4320"/>
        <w:tab w:val="clear" w:pos="8640"/>
        <w:tab w:val="center" w:pos="4680"/>
        <w:tab w:val="right" w:pos="9360"/>
      </w:tabs>
    </w:pPr>
    <w:r>
      <w:tab/>
      <w:t>C-</w:t>
    </w:r>
    <w:r>
      <w:rPr>
        <w:rStyle w:val="PageNumber"/>
      </w:rPr>
      <w:fldChar w:fldCharType="begin"/>
    </w:r>
    <w:r>
      <w:rPr>
        <w:rStyle w:val="PageNumber"/>
      </w:rPr>
      <w:instrText xml:space="preserve"> PAGE </w:instrText>
    </w:r>
    <w:r>
      <w:rPr>
        <w:rStyle w:val="PageNumber"/>
      </w:rPr>
      <w:fldChar w:fldCharType="separate"/>
    </w:r>
    <w:r w:rsidR="002A7A1E">
      <w:rPr>
        <w:rStyle w:val="PageNumber"/>
        <w:noProof/>
      </w:rPr>
      <w:t>1</w:t>
    </w:r>
    <w:r>
      <w:rPr>
        <w:rStyle w:val="PageNumber"/>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54AC0" w14:textId="77777777" w:rsidR="007D135D" w:rsidRDefault="007D135D">
    <w:pPr>
      <w:pStyle w:val="Footer"/>
      <w:tabs>
        <w:tab w:val="clear" w:pos="4320"/>
        <w:tab w:val="clear" w:pos="8640"/>
        <w:tab w:val="center" w:pos="4680"/>
        <w:tab w:val="right" w:pos="9360"/>
      </w:tabs>
    </w:pPr>
    <w:r>
      <w:tab/>
      <w:t>D-</w:t>
    </w:r>
    <w:r>
      <w:rPr>
        <w:rStyle w:val="PageNumber"/>
      </w:rPr>
      <w:fldChar w:fldCharType="begin"/>
    </w:r>
    <w:r>
      <w:rPr>
        <w:rStyle w:val="PageNumber"/>
      </w:rPr>
      <w:instrText xml:space="preserve"> PAGE </w:instrText>
    </w:r>
    <w:r>
      <w:rPr>
        <w:rStyle w:val="PageNumber"/>
      </w:rPr>
      <w:fldChar w:fldCharType="separate"/>
    </w:r>
    <w:r w:rsidR="002A7A1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CE94A" w14:textId="77777777" w:rsidR="007D135D" w:rsidRDefault="007D135D" w:rsidP="00921E88">
      <w:pPr>
        <w:spacing w:after="0"/>
      </w:pPr>
      <w:r>
        <w:separator/>
      </w:r>
    </w:p>
  </w:footnote>
  <w:footnote w:type="continuationSeparator" w:id="0">
    <w:p w14:paraId="0B165F73" w14:textId="77777777" w:rsidR="007D135D" w:rsidRDefault="007D135D" w:rsidP="00921E88">
      <w:pPr>
        <w:spacing w:after="0"/>
      </w:pPr>
      <w:r>
        <w:continuationSeparator/>
      </w:r>
    </w:p>
  </w:footnote>
  <w:footnote w:id="1">
    <w:p w14:paraId="2EA1F4D3" w14:textId="77777777" w:rsidR="007D135D" w:rsidRDefault="007D135D">
      <w:pPr>
        <w:pStyle w:val="FootnoteText"/>
      </w:pPr>
      <w:r>
        <w:rPr>
          <w:rStyle w:val="FootnoteReference"/>
        </w:rPr>
        <w:footnoteRef/>
      </w:r>
      <w:r>
        <w:t xml:space="preserve"> See </w:t>
      </w:r>
      <w:r w:rsidRPr="00BC403D">
        <w:rPr>
          <w:rFonts w:ascii="Monotype.com" w:hAnsi="Monotype.com"/>
          <w:sz w:val="18"/>
        </w:rPr>
        <w:t>http://www.incommon.org/</w:t>
      </w:r>
    </w:p>
  </w:footnote>
  <w:footnote w:id="2">
    <w:p w14:paraId="163A0544" w14:textId="77777777" w:rsidR="007D135D" w:rsidRDefault="007D135D">
      <w:pPr>
        <w:pStyle w:val="FootnoteText"/>
      </w:pPr>
      <w:r>
        <w:rPr>
          <w:rStyle w:val="FootnoteReference"/>
        </w:rPr>
        <w:footnoteRef/>
      </w:r>
      <w:r>
        <w:t xml:space="preserve"> See </w:t>
      </w:r>
      <w:r w:rsidRPr="00BC403D">
        <w:rPr>
          <w:rFonts w:ascii="Monotype.com" w:hAnsi="Monotype.com"/>
          <w:sz w:val="18"/>
        </w:rPr>
        <w:t>http://www.nist.gov/</w:t>
      </w:r>
    </w:p>
  </w:footnote>
  <w:footnote w:id="3">
    <w:p w14:paraId="4AE8C789" w14:textId="77777777" w:rsidR="007D135D" w:rsidRDefault="007D135D">
      <w:pPr>
        <w:pStyle w:val="FootnoteText"/>
      </w:pPr>
      <w:r>
        <w:rPr>
          <w:rStyle w:val="FootnoteReference"/>
        </w:rPr>
        <w:footnoteRef/>
      </w:r>
      <w:r>
        <w:t xml:space="preserve">  S</w:t>
      </w:r>
      <w:r w:rsidRPr="00702908">
        <w:t xml:space="preserve">ee </w:t>
      </w:r>
      <w:hyperlink r:id="rId1" w:history="1">
        <w:r w:rsidRPr="00FC16A4">
          <w:rPr>
            <w:rStyle w:val="Hyperlink"/>
            <w:rFonts w:ascii="Monotype.com" w:hAnsi="Monotype.com"/>
            <w:sz w:val="18"/>
          </w:rPr>
          <w:t>http://www.incommon.org/attributesummary.html</w:t>
        </w:r>
      </w:hyperlink>
    </w:p>
  </w:footnote>
  <w:footnote w:id="4">
    <w:p w14:paraId="5F3BB7B2" w14:textId="1080BA54" w:rsidR="007D135D" w:rsidRDefault="007D135D">
      <w:pPr>
        <w:pStyle w:val="FootnoteText"/>
      </w:pPr>
      <w:r>
        <w:rPr>
          <w:rStyle w:val="FootnoteReference"/>
        </w:rPr>
        <w:footnoteRef/>
      </w:r>
      <w:r>
        <w:t xml:space="preserve"> </w:t>
      </w:r>
      <w:proofErr w:type="spellStart"/>
      <w:r>
        <w:t>InCommon</w:t>
      </w:r>
      <w:proofErr w:type="spellEnd"/>
      <w:r>
        <w:t xml:space="preserve"> Participant Operational Practices requirements: </w:t>
      </w:r>
      <w:r w:rsidRPr="00BC403D">
        <w:rPr>
          <w:rFonts w:ascii="Monotype.com" w:hAnsi="Monotype.com"/>
          <w:sz w:val="18"/>
        </w:rPr>
        <w:t>http://www.incommon.org/policies.</w:t>
      </w:r>
      <w:r>
        <w:rPr>
          <w:rFonts w:ascii="Monotype.com" w:hAnsi="Monotype.com"/>
          <w:sz w:val="18"/>
        </w:rPr>
        <w:t>html</w:t>
      </w:r>
    </w:p>
  </w:footnote>
  <w:footnote w:id="5">
    <w:p w14:paraId="11031B35" w14:textId="77777777" w:rsidR="007D135D" w:rsidRDefault="007D135D">
      <w:pPr>
        <w:pStyle w:val="FootnoteText"/>
      </w:pPr>
      <w:r>
        <w:rPr>
          <w:rStyle w:val="FootnoteReference"/>
        </w:rPr>
        <w:footnoteRef/>
      </w:r>
      <w:r>
        <w:t xml:space="preserve"> See also section 3.1.5.</w:t>
      </w:r>
    </w:p>
  </w:footnote>
  <w:footnote w:id="6">
    <w:p w14:paraId="3F37772D" w14:textId="77777777" w:rsidR="007D135D" w:rsidRDefault="007D135D">
      <w:pPr>
        <w:pStyle w:val="FootnoteText"/>
      </w:pPr>
      <w:r>
        <w:rPr>
          <w:rStyle w:val="FootnoteReference"/>
        </w:rPr>
        <w:footnoteRef/>
      </w:r>
      <w:r>
        <w:t xml:space="preserve"> </w:t>
      </w:r>
      <w:r w:rsidRPr="00993D59">
        <w:rPr>
          <w:rFonts w:ascii="Monotype.com" w:hAnsi="Monotype.com"/>
          <w:sz w:val="18"/>
        </w:rPr>
        <w:t>http://www.theiia.org/guidance/standards-and-guidance/ippf/standards/</w:t>
      </w:r>
    </w:p>
  </w:footnote>
  <w:footnote w:id="7">
    <w:p w14:paraId="4DE3D8A8" w14:textId="6AFA757A" w:rsidR="007D135D" w:rsidRDefault="007D135D" w:rsidP="00315242">
      <w:pPr>
        <w:pStyle w:val="FootnoteText"/>
      </w:pPr>
      <w:r>
        <w:rPr>
          <w:rStyle w:val="FootnoteReference"/>
        </w:rPr>
        <w:footnoteRef/>
      </w:r>
      <w:r>
        <w:t xml:space="preserve"> See Information Systems Audit and Control Association </w:t>
      </w:r>
      <w:r w:rsidRPr="00683287">
        <w:rPr>
          <w:rFonts w:ascii="Monotype.com" w:hAnsi="Monotype.com"/>
          <w:sz w:val="18"/>
        </w:rPr>
        <w:t>http://www.isaca.org/</w:t>
      </w:r>
    </w:p>
  </w:footnote>
  <w:footnote w:id="8">
    <w:p w14:paraId="38FB80AB" w14:textId="383F2EFD" w:rsidR="007D135D" w:rsidRDefault="007D135D">
      <w:pPr>
        <w:pStyle w:val="FootnoteText"/>
      </w:pPr>
      <w:r>
        <w:rPr>
          <w:rStyle w:val="FootnoteReference"/>
        </w:rPr>
        <w:footnoteRef/>
      </w:r>
      <w:r>
        <w:t xml:space="preserve"> See AICPA’s Statements on Standards for Attestation Engagements </w:t>
      </w:r>
      <w:r w:rsidRPr="00683287">
        <w:rPr>
          <w:rFonts w:ascii="Monotype.com" w:hAnsi="Monotype.com"/>
          <w:sz w:val="18"/>
        </w:rPr>
        <w:t>http://www.aicpa.org/Research/Standards/AuditAttest/Pages/SSAE.aspx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16C8B" w14:textId="77777777" w:rsidR="007D135D" w:rsidRPr="00BD24D2" w:rsidRDefault="007D135D">
    <w:pPr>
      <w:pStyle w:val="Header"/>
      <w:tabs>
        <w:tab w:val="clear" w:pos="4320"/>
        <w:tab w:val="clear" w:pos="8640"/>
        <w:tab w:val="center" w:pos="4680"/>
        <w:tab w:val="right" w:pos="9360"/>
      </w:tabs>
      <w:rPr>
        <w:b/>
        <w:sz w:val="20"/>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F1730" w14:textId="77777777" w:rsidR="007D135D" w:rsidRDefault="007D135D">
    <w:pPr>
      <w:pStyle w:val="Header"/>
      <w:tabs>
        <w:tab w:val="clear" w:pos="4320"/>
        <w:tab w:val="clear" w:pos="8640"/>
        <w:tab w:val="center" w:pos="4680"/>
        <w:tab w:val="right" w:pos="9360"/>
      </w:tabs>
      <w:rPr>
        <w:sz w:val="20"/>
        <w:u w:val="single"/>
      </w:rPr>
    </w:pPr>
    <w:r>
      <w:rPr>
        <w:sz w:val="20"/>
        <w:u w:val="single"/>
      </w:rPr>
      <w:t>Identity Assurance Assessment Framework</w:t>
    </w:r>
    <w:r>
      <w:rPr>
        <w:sz w:val="20"/>
        <w:u w:val="single"/>
      </w:rPr>
      <w:tab/>
    </w:r>
    <w:r>
      <w:rPr>
        <w:sz w:val="20"/>
        <w:u w:val="single"/>
      </w:rPr>
      <w:tab/>
    </w:r>
    <w:proofErr w:type="spellStart"/>
    <w:r>
      <w:rPr>
        <w:sz w:val="20"/>
        <w:u w:val="single"/>
      </w:rPr>
      <w:t>Vers</w:t>
    </w:r>
    <w:proofErr w:type="spellEnd"/>
    <w:r>
      <w:rPr>
        <w:sz w:val="20"/>
        <w:u w:val="single"/>
      </w:rPr>
      <w:t xml:space="preserve"> 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1467"/>
    <w:multiLevelType w:val="hybridMultilevel"/>
    <w:tmpl w:val="C7C69D8E"/>
    <w:lvl w:ilvl="0" w:tplc="A40E3A8E">
      <w:start w:val="1"/>
      <w:numFmt w:val="bullet"/>
      <w:lvlText w:val="•"/>
      <w:lvlJc w:val="left"/>
      <w:pPr>
        <w:tabs>
          <w:tab w:val="num" w:pos="1260"/>
        </w:tabs>
        <w:ind w:left="1260" w:hanging="360"/>
      </w:pPr>
      <w:rPr>
        <w:rFonts w:ascii="Verdana" w:hAnsi="Verdana"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AC720EF"/>
    <w:multiLevelType w:val="multilevel"/>
    <w:tmpl w:val="7CE5EF6A"/>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645128"/>
    <w:multiLevelType w:val="hybridMultilevel"/>
    <w:tmpl w:val="87AE9D22"/>
    <w:lvl w:ilvl="0" w:tplc="00010409">
      <w:start w:val="1"/>
      <w:numFmt w:val="bullet"/>
      <w:lvlText w:val=""/>
      <w:lvlJc w:val="left"/>
      <w:pPr>
        <w:tabs>
          <w:tab w:val="num" w:pos="1296"/>
        </w:tabs>
        <w:ind w:left="1296" w:hanging="360"/>
      </w:pPr>
      <w:rPr>
        <w:rFonts w:ascii="Symbol" w:hAnsi="Symbol" w:hint="default"/>
      </w:rPr>
    </w:lvl>
    <w:lvl w:ilvl="1" w:tplc="00030409" w:tentative="1">
      <w:start w:val="1"/>
      <w:numFmt w:val="bullet"/>
      <w:lvlText w:val="o"/>
      <w:lvlJc w:val="left"/>
      <w:pPr>
        <w:tabs>
          <w:tab w:val="num" w:pos="2016"/>
        </w:tabs>
        <w:ind w:left="2016" w:hanging="360"/>
      </w:pPr>
      <w:rPr>
        <w:rFonts w:ascii="Courier New" w:hAnsi="Courier New" w:hint="default"/>
      </w:rPr>
    </w:lvl>
    <w:lvl w:ilvl="2" w:tplc="00050409" w:tentative="1">
      <w:start w:val="1"/>
      <w:numFmt w:val="bullet"/>
      <w:lvlText w:val=""/>
      <w:lvlJc w:val="left"/>
      <w:pPr>
        <w:tabs>
          <w:tab w:val="num" w:pos="2736"/>
        </w:tabs>
        <w:ind w:left="2736" w:hanging="360"/>
      </w:pPr>
      <w:rPr>
        <w:rFonts w:ascii="Wingdings" w:hAnsi="Wingdings" w:hint="default"/>
      </w:rPr>
    </w:lvl>
    <w:lvl w:ilvl="3" w:tplc="00010409" w:tentative="1">
      <w:start w:val="1"/>
      <w:numFmt w:val="bullet"/>
      <w:lvlText w:val=""/>
      <w:lvlJc w:val="left"/>
      <w:pPr>
        <w:tabs>
          <w:tab w:val="num" w:pos="3456"/>
        </w:tabs>
        <w:ind w:left="3456" w:hanging="360"/>
      </w:pPr>
      <w:rPr>
        <w:rFonts w:ascii="Symbol" w:hAnsi="Symbol" w:hint="default"/>
      </w:rPr>
    </w:lvl>
    <w:lvl w:ilvl="4" w:tplc="00030409" w:tentative="1">
      <w:start w:val="1"/>
      <w:numFmt w:val="bullet"/>
      <w:lvlText w:val="o"/>
      <w:lvlJc w:val="left"/>
      <w:pPr>
        <w:tabs>
          <w:tab w:val="num" w:pos="4176"/>
        </w:tabs>
        <w:ind w:left="4176" w:hanging="360"/>
      </w:pPr>
      <w:rPr>
        <w:rFonts w:ascii="Courier New" w:hAnsi="Courier New" w:hint="default"/>
      </w:rPr>
    </w:lvl>
    <w:lvl w:ilvl="5" w:tplc="00050409" w:tentative="1">
      <w:start w:val="1"/>
      <w:numFmt w:val="bullet"/>
      <w:lvlText w:val=""/>
      <w:lvlJc w:val="left"/>
      <w:pPr>
        <w:tabs>
          <w:tab w:val="num" w:pos="4896"/>
        </w:tabs>
        <w:ind w:left="4896" w:hanging="360"/>
      </w:pPr>
      <w:rPr>
        <w:rFonts w:ascii="Wingdings" w:hAnsi="Wingdings" w:hint="default"/>
      </w:rPr>
    </w:lvl>
    <w:lvl w:ilvl="6" w:tplc="00010409" w:tentative="1">
      <w:start w:val="1"/>
      <w:numFmt w:val="bullet"/>
      <w:lvlText w:val=""/>
      <w:lvlJc w:val="left"/>
      <w:pPr>
        <w:tabs>
          <w:tab w:val="num" w:pos="5616"/>
        </w:tabs>
        <w:ind w:left="5616" w:hanging="360"/>
      </w:pPr>
      <w:rPr>
        <w:rFonts w:ascii="Symbol" w:hAnsi="Symbol" w:hint="default"/>
      </w:rPr>
    </w:lvl>
    <w:lvl w:ilvl="7" w:tplc="00030409" w:tentative="1">
      <w:start w:val="1"/>
      <w:numFmt w:val="bullet"/>
      <w:lvlText w:val="o"/>
      <w:lvlJc w:val="left"/>
      <w:pPr>
        <w:tabs>
          <w:tab w:val="num" w:pos="6336"/>
        </w:tabs>
        <w:ind w:left="6336" w:hanging="360"/>
      </w:pPr>
      <w:rPr>
        <w:rFonts w:ascii="Courier New" w:hAnsi="Courier New" w:hint="default"/>
      </w:rPr>
    </w:lvl>
    <w:lvl w:ilvl="8" w:tplc="00050409" w:tentative="1">
      <w:start w:val="1"/>
      <w:numFmt w:val="bullet"/>
      <w:lvlText w:val=""/>
      <w:lvlJc w:val="left"/>
      <w:pPr>
        <w:tabs>
          <w:tab w:val="num" w:pos="7056"/>
        </w:tabs>
        <w:ind w:left="7056" w:hanging="360"/>
      </w:pPr>
      <w:rPr>
        <w:rFonts w:ascii="Wingdings" w:hAnsi="Wingdings" w:hint="default"/>
      </w:rPr>
    </w:lvl>
  </w:abstractNum>
  <w:abstractNum w:abstractNumId="3">
    <w:nsid w:val="48576DB7"/>
    <w:multiLevelType w:val="multilevel"/>
    <w:tmpl w:val="036EE3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58CFD0DC"/>
    <w:multiLevelType w:val="multilevel"/>
    <w:tmpl w:val="B09E5206"/>
    <w:lvl w:ilvl="0">
      <w:start w:val="1"/>
      <w:numFmt w:val="decimal"/>
      <w:pStyle w:val="NumberedRequirement"/>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2A5F1E"/>
    <w:multiLevelType w:val="multilevel"/>
    <w:tmpl w:val="9662D4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A412847"/>
    <w:multiLevelType w:val="hybridMultilevel"/>
    <w:tmpl w:val="B986DE3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64B240DC"/>
    <w:multiLevelType w:val="hybridMultilevel"/>
    <w:tmpl w:val="EFA8C34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739E540A"/>
    <w:multiLevelType w:val="multilevel"/>
    <w:tmpl w:val="46720FC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87AEBD6"/>
    <w:multiLevelType w:val="multilevel"/>
    <w:tmpl w:val="65027A4C"/>
    <w:lvl w:ilvl="0">
      <w:start w:val="1"/>
      <w:numFmt w:val="decimal"/>
      <w:suff w:val="nothing"/>
      <w:lvlText w:val=""/>
      <w:lvlJc w:val="left"/>
    </w:lvl>
    <w:lvl w:ilvl="1">
      <w:start w:val="1"/>
      <w:numFmt w:val="decimal"/>
      <w:pStyle w:val="bodylist"/>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83D596"/>
    <w:multiLevelType w:val="multilevel"/>
    <w:tmpl w:val="7983D4B5"/>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C31128"/>
    <w:multiLevelType w:val="multilevel"/>
    <w:tmpl w:val="79C3102B"/>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7EB22A"/>
    <w:multiLevelType w:val="multilevel"/>
    <w:tmpl w:val="7A7EB144"/>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9D5818"/>
    <w:multiLevelType w:val="multilevel"/>
    <w:tmpl w:val="7A9D5735"/>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9717A2"/>
    <w:multiLevelType w:val="multilevel"/>
    <w:tmpl w:val="7B9716F0"/>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A58800"/>
    <w:multiLevelType w:val="multilevel"/>
    <w:tmpl w:val="7BA58728"/>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CB7D12"/>
    <w:multiLevelType w:val="multilevel"/>
    <w:tmpl w:val="7CCB7C2C"/>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CDF9CB"/>
    <w:multiLevelType w:val="multilevel"/>
    <w:tmpl w:val="7CCDF8E5"/>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F9E53B"/>
    <w:multiLevelType w:val="multilevel"/>
    <w:tmpl w:val="7CF9E42F"/>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FB296C"/>
    <w:multiLevelType w:val="multilevel"/>
    <w:tmpl w:val="7CFB289F"/>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5"/>
  </w:num>
  <w:num w:numId="13">
    <w:abstractNumId w:val="7"/>
  </w:num>
  <w:num w:numId="14">
    <w:abstractNumId w:val="6"/>
  </w:num>
  <w:num w:numId="15">
    <w:abstractNumId w:val="2"/>
  </w:num>
  <w:num w:numId="16">
    <w:abstractNumId w:val="4"/>
  </w:num>
  <w:num w:numId="17">
    <w:abstractNumId w:val="0"/>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en-US" w:vendorID="64" w:dllVersion="131078" w:nlCheck="1" w:checkStyle="1"/>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56"/>
    <w:rsid w:val="0000054E"/>
    <w:rsid w:val="0001516A"/>
    <w:rsid w:val="00015357"/>
    <w:rsid w:val="00017E08"/>
    <w:rsid w:val="00022292"/>
    <w:rsid w:val="0002306E"/>
    <w:rsid w:val="00031887"/>
    <w:rsid w:val="00034504"/>
    <w:rsid w:val="00036A76"/>
    <w:rsid w:val="00045C2E"/>
    <w:rsid w:val="00050BB0"/>
    <w:rsid w:val="00056E23"/>
    <w:rsid w:val="000608BC"/>
    <w:rsid w:val="0006467D"/>
    <w:rsid w:val="00064C75"/>
    <w:rsid w:val="00065EFA"/>
    <w:rsid w:val="00075856"/>
    <w:rsid w:val="0008237F"/>
    <w:rsid w:val="00090956"/>
    <w:rsid w:val="00091916"/>
    <w:rsid w:val="00091C89"/>
    <w:rsid w:val="00091C97"/>
    <w:rsid w:val="000960C4"/>
    <w:rsid w:val="00096E4A"/>
    <w:rsid w:val="0009713F"/>
    <w:rsid w:val="000A3A4F"/>
    <w:rsid w:val="000B6870"/>
    <w:rsid w:val="000B7B5C"/>
    <w:rsid w:val="000B7D67"/>
    <w:rsid w:val="000C7EE9"/>
    <w:rsid w:val="000D40EC"/>
    <w:rsid w:val="000E3B6C"/>
    <w:rsid w:val="000E41F9"/>
    <w:rsid w:val="000E6E2F"/>
    <w:rsid w:val="000F20EE"/>
    <w:rsid w:val="000F2269"/>
    <w:rsid w:val="000F3141"/>
    <w:rsid w:val="00113152"/>
    <w:rsid w:val="00120BC3"/>
    <w:rsid w:val="001249B3"/>
    <w:rsid w:val="00132BB7"/>
    <w:rsid w:val="0013675D"/>
    <w:rsid w:val="00136AED"/>
    <w:rsid w:val="00141255"/>
    <w:rsid w:val="001445E3"/>
    <w:rsid w:val="00152011"/>
    <w:rsid w:val="0015315F"/>
    <w:rsid w:val="00161A33"/>
    <w:rsid w:val="0016322E"/>
    <w:rsid w:val="00171B8D"/>
    <w:rsid w:val="00182EDD"/>
    <w:rsid w:val="001841BF"/>
    <w:rsid w:val="00184F06"/>
    <w:rsid w:val="00193FDC"/>
    <w:rsid w:val="00196981"/>
    <w:rsid w:val="001A001F"/>
    <w:rsid w:val="001A1039"/>
    <w:rsid w:val="001A1CFE"/>
    <w:rsid w:val="001A2D2C"/>
    <w:rsid w:val="001A7D99"/>
    <w:rsid w:val="001B3C17"/>
    <w:rsid w:val="001C4B85"/>
    <w:rsid w:val="001D3955"/>
    <w:rsid w:val="001E2588"/>
    <w:rsid w:val="001E4E4A"/>
    <w:rsid w:val="001F0D70"/>
    <w:rsid w:val="001F1E0E"/>
    <w:rsid w:val="001F393C"/>
    <w:rsid w:val="00200099"/>
    <w:rsid w:val="002002F8"/>
    <w:rsid w:val="002147A9"/>
    <w:rsid w:val="00216515"/>
    <w:rsid w:val="0022021B"/>
    <w:rsid w:val="00224769"/>
    <w:rsid w:val="002266EF"/>
    <w:rsid w:val="00227C98"/>
    <w:rsid w:val="002320DA"/>
    <w:rsid w:val="00233625"/>
    <w:rsid w:val="00233E8A"/>
    <w:rsid w:val="00247FEC"/>
    <w:rsid w:val="00261043"/>
    <w:rsid w:val="00264066"/>
    <w:rsid w:val="00265D9A"/>
    <w:rsid w:val="00271EF6"/>
    <w:rsid w:val="00275427"/>
    <w:rsid w:val="00292771"/>
    <w:rsid w:val="00297181"/>
    <w:rsid w:val="002A1653"/>
    <w:rsid w:val="002A73A4"/>
    <w:rsid w:val="002A7A1E"/>
    <w:rsid w:val="002A7A9F"/>
    <w:rsid w:val="002C2027"/>
    <w:rsid w:val="002C295D"/>
    <w:rsid w:val="002C34FC"/>
    <w:rsid w:val="002C4E61"/>
    <w:rsid w:val="002D5378"/>
    <w:rsid w:val="002E14FD"/>
    <w:rsid w:val="002E223A"/>
    <w:rsid w:val="002E56F7"/>
    <w:rsid w:val="002F0FE2"/>
    <w:rsid w:val="002F2B3C"/>
    <w:rsid w:val="00300A68"/>
    <w:rsid w:val="00302CA7"/>
    <w:rsid w:val="00303BFE"/>
    <w:rsid w:val="003070DD"/>
    <w:rsid w:val="00307659"/>
    <w:rsid w:val="003109FF"/>
    <w:rsid w:val="003127C8"/>
    <w:rsid w:val="00315242"/>
    <w:rsid w:val="00315482"/>
    <w:rsid w:val="00317935"/>
    <w:rsid w:val="00320ED0"/>
    <w:rsid w:val="00324862"/>
    <w:rsid w:val="00335033"/>
    <w:rsid w:val="00351351"/>
    <w:rsid w:val="00360290"/>
    <w:rsid w:val="0037373D"/>
    <w:rsid w:val="00382DCA"/>
    <w:rsid w:val="00391B0D"/>
    <w:rsid w:val="003922E0"/>
    <w:rsid w:val="003925DE"/>
    <w:rsid w:val="00394386"/>
    <w:rsid w:val="00396D55"/>
    <w:rsid w:val="003A1D85"/>
    <w:rsid w:val="003A6073"/>
    <w:rsid w:val="003B2276"/>
    <w:rsid w:val="003B490C"/>
    <w:rsid w:val="003C2522"/>
    <w:rsid w:val="003D3CA5"/>
    <w:rsid w:val="003D7925"/>
    <w:rsid w:val="003D79BE"/>
    <w:rsid w:val="003E0625"/>
    <w:rsid w:val="003E2524"/>
    <w:rsid w:val="003E5645"/>
    <w:rsid w:val="003F6655"/>
    <w:rsid w:val="003F7035"/>
    <w:rsid w:val="0040390A"/>
    <w:rsid w:val="00403CD4"/>
    <w:rsid w:val="00404568"/>
    <w:rsid w:val="00406B2F"/>
    <w:rsid w:val="00416FF7"/>
    <w:rsid w:val="00427672"/>
    <w:rsid w:val="00433048"/>
    <w:rsid w:val="004346C2"/>
    <w:rsid w:val="004367A4"/>
    <w:rsid w:val="00452FD3"/>
    <w:rsid w:val="00454D34"/>
    <w:rsid w:val="00476B6E"/>
    <w:rsid w:val="0047796D"/>
    <w:rsid w:val="004936A2"/>
    <w:rsid w:val="004939FC"/>
    <w:rsid w:val="004944E3"/>
    <w:rsid w:val="004C3530"/>
    <w:rsid w:val="004D0B59"/>
    <w:rsid w:val="004D47BD"/>
    <w:rsid w:val="004E0B96"/>
    <w:rsid w:val="004E5FE4"/>
    <w:rsid w:val="004E74C9"/>
    <w:rsid w:val="00504DCE"/>
    <w:rsid w:val="00510DDF"/>
    <w:rsid w:val="005128FE"/>
    <w:rsid w:val="005164D9"/>
    <w:rsid w:val="00520012"/>
    <w:rsid w:val="0052506A"/>
    <w:rsid w:val="005353F8"/>
    <w:rsid w:val="00536187"/>
    <w:rsid w:val="0054112C"/>
    <w:rsid w:val="0054172A"/>
    <w:rsid w:val="00542FFE"/>
    <w:rsid w:val="00544BE0"/>
    <w:rsid w:val="00545890"/>
    <w:rsid w:val="00552030"/>
    <w:rsid w:val="005531D6"/>
    <w:rsid w:val="00553B53"/>
    <w:rsid w:val="00565375"/>
    <w:rsid w:val="00570D5C"/>
    <w:rsid w:val="00570FE7"/>
    <w:rsid w:val="00572EEB"/>
    <w:rsid w:val="00581FA7"/>
    <w:rsid w:val="0058223C"/>
    <w:rsid w:val="00584662"/>
    <w:rsid w:val="00587662"/>
    <w:rsid w:val="00593432"/>
    <w:rsid w:val="00595D4B"/>
    <w:rsid w:val="00596AA7"/>
    <w:rsid w:val="005A37FE"/>
    <w:rsid w:val="005B5E26"/>
    <w:rsid w:val="005B7BC9"/>
    <w:rsid w:val="005C055F"/>
    <w:rsid w:val="005C2B92"/>
    <w:rsid w:val="005C5BE8"/>
    <w:rsid w:val="005D12BC"/>
    <w:rsid w:val="005D3847"/>
    <w:rsid w:val="005D47BD"/>
    <w:rsid w:val="005D5D7F"/>
    <w:rsid w:val="005D7836"/>
    <w:rsid w:val="005E598E"/>
    <w:rsid w:val="00605D17"/>
    <w:rsid w:val="0060671B"/>
    <w:rsid w:val="00607E72"/>
    <w:rsid w:val="006120AA"/>
    <w:rsid w:val="00613AA5"/>
    <w:rsid w:val="006178B1"/>
    <w:rsid w:val="00620D81"/>
    <w:rsid w:val="00626CA8"/>
    <w:rsid w:val="00636D9C"/>
    <w:rsid w:val="0065057B"/>
    <w:rsid w:val="00656F27"/>
    <w:rsid w:val="006624AB"/>
    <w:rsid w:val="00662EB7"/>
    <w:rsid w:val="00663E55"/>
    <w:rsid w:val="0066551F"/>
    <w:rsid w:val="00672C84"/>
    <w:rsid w:val="00682FAA"/>
    <w:rsid w:val="00683287"/>
    <w:rsid w:val="006922E7"/>
    <w:rsid w:val="00693ABC"/>
    <w:rsid w:val="006A120C"/>
    <w:rsid w:val="006A1778"/>
    <w:rsid w:val="006A7A3C"/>
    <w:rsid w:val="006B2BF1"/>
    <w:rsid w:val="006B3657"/>
    <w:rsid w:val="006B3A0A"/>
    <w:rsid w:val="006B60C9"/>
    <w:rsid w:val="006C09EE"/>
    <w:rsid w:val="006C4D15"/>
    <w:rsid w:val="006D04C1"/>
    <w:rsid w:val="006D4B66"/>
    <w:rsid w:val="006E31CC"/>
    <w:rsid w:val="006F4714"/>
    <w:rsid w:val="00701C2E"/>
    <w:rsid w:val="00711726"/>
    <w:rsid w:val="00713086"/>
    <w:rsid w:val="0071798F"/>
    <w:rsid w:val="00725DA3"/>
    <w:rsid w:val="00737CDB"/>
    <w:rsid w:val="0074371C"/>
    <w:rsid w:val="007463CE"/>
    <w:rsid w:val="007468EA"/>
    <w:rsid w:val="00752EA5"/>
    <w:rsid w:val="00754127"/>
    <w:rsid w:val="007555EC"/>
    <w:rsid w:val="00760228"/>
    <w:rsid w:val="00761112"/>
    <w:rsid w:val="007703A2"/>
    <w:rsid w:val="00772668"/>
    <w:rsid w:val="007878B1"/>
    <w:rsid w:val="007936BF"/>
    <w:rsid w:val="007948F2"/>
    <w:rsid w:val="0079567B"/>
    <w:rsid w:val="007A1685"/>
    <w:rsid w:val="007A2188"/>
    <w:rsid w:val="007B3422"/>
    <w:rsid w:val="007B5884"/>
    <w:rsid w:val="007C2039"/>
    <w:rsid w:val="007C7961"/>
    <w:rsid w:val="007D135D"/>
    <w:rsid w:val="007D337B"/>
    <w:rsid w:val="007D643D"/>
    <w:rsid w:val="007D7412"/>
    <w:rsid w:val="007D7D53"/>
    <w:rsid w:val="007E28A7"/>
    <w:rsid w:val="007E3220"/>
    <w:rsid w:val="007E3F81"/>
    <w:rsid w:val="007E74E5"/>
    <w:rsid w:val="007E759D"/>
    <w:rsid w:val="007F28ED"/>
    <w:rsid w:val="0080213A"/>
    <w:rsid w:val="00802D2E"/>
    <w:rsid w:val="00813482"/>
    <w:rsid w:val="008147EE"/>
    <w:rsid w:val="008165FE"/>
    <w:rsid w:val="008222FA"/>
    <w:rsid w:val="008316B1"/>
    <w:rsid w:val="00832D70"/>
    <w:rsid w:val="0085203F"/>
    <w:rsid w:val="0085309F"/>
    <w:rsid w:val="008614F0"/>
    <w:rsid w:val="00863FBA"/>
    <w:rsid w:val="00866C5C"/>
    <w:rsid w:val="00872AA4"/>
    <w:rsid w:val="0088071F"/>
    <w:rsid w:val="00883826"/>
    <w:rsid w:val="00885FA9"/>
    <w:rsid w:val="00892132"/>
    <w:rsid w:val="00893447"/>
    <w:rsid w:val="0089693A"/>
    <w:rsid w:val="008A33AB"/>
    <w:rsid w:val="008A3448"/>
    <w:rsid w:val="008A492B"/>
    <w:rsid w:val="008A6784"/>
    <w:rsid w:val="008B16C7"/>
    <w:rsid w:val="008B5F14"/>
    <w:rsid w:val="008C06CB"/>
    <w:rsid w:val="008C19C1"/>
    <w:rsid w:val="008C4AC6"/>
    <w:rsid w:val="008C7684"/>
    <w:rsid w:val="008D4270"/>
    <w:rsid w:val="008D6FA9"/>
    <w:rsid w:val="008E5101"/>
    <w:rsid w:val="008F0853"/>
    <w:rsid w:val="008F10B4"/>
    <w:rsid w:val="008F270F"/>
    <w:rsid w:val="0091773E"/>
    <w:rsid w:val="00921E88"/>
    <w:rsid w:val="009259C0"/>
    <w:rsid w:val="00931D6A"/>
    <w:rsid w:val="00931FF3"/>
    <w:rsid w:val="0095052E"/>
    <w:rsid w:val="00955EE7"/>
    <w:rsid w:val="00960316"/>
    <w:rsid w:val="009737C6"/>
    <w:rsid w:val="00980103"/>
    <w:rsid w:val="00991C94"/>
    <w:rsid w:val="00992464"/>
    <w:rsid w:val="00993D59"/>
    <w:rsid w:val="009A16EB"/>
    <w:rsid w:val="009A4F18"/>
    <w:rsid w:val="009B5880"/>
    <w:rsid w:val="009C09AC"/>
    <w:rsid w:val="009E4FFA"/>
    <w:rsid w:val="009E7D1C"/>
    <w:rsid w:val="009F62D5"/>
    <w:rsid w:val="00A012F6"/>
    <w:rsid w:val="00A10006"/>
    <w:rsid w:val="00A113E2"/>
    <w:rsid w:val="00A11456"/>
    <w:rsid w:val="00A11842"/>
    <w:rsid w:val="00A14B19"/>
    <w:rsid w:val="00A15227"/>
    <w:rsid w:val="00A16D6E"/>
    <w:rsid w:val="00A2616B"/>
    <w:rsid w:val="00A32EED"/>
    <w:rsid w:val="00A35EB1"/>
    <w:rsid w:val="00A6083D"/>
    <w:rsid w:val="00A6248A"/>
    <w:rsid w:val="00A64144"/>
    <w:rsid w:val="00A7412A"/>
    <w:rsid w:val="00A839BE"/>
    <w:rsid w:val="00A95A6C"/>
    <w:rsid w:val="00AC4F66"/>
    <w:rsid w:val="00AC58B2"/>
    <w:rsid w:val="00AD0C4A"/>
    <w:rsid w:val="00AF21EF"/>
    <w:rsid w:val="00B0061C"/>
    <w:rsid w:val="00B016AD"/>
    <w:rsid w:val="00B05F61"/>
    <w:rsid w:val="00B14C47"/>
    <w:rsid w:val="00B248B9"/>
    <w:rsid w:val="00B33F1E"/>
    <w:rsid w:val="00B34211"/>
    <w:rsid w:val="00B34E30"/>
    <w:rsid w:val="00B45E30"/>
    <w:rsid w:val="00B46329"/>
    <w:rsid w:val="00B47385"/>
    <w:rsid w:val="00B50362"/>
    <w:rsid w:val="00B53902"/>
    <w:rsid w:val="00B53B1F"/>
    <w:rsid w:val="00B53F8C"/>
    <w:rsid w:val="00B541D8"/>
    <w:rsid w:val="00B54632"/>
    <w:rsid w:val="00B60C1E"/>
    <w:rsid w:val="00B66B8C"/>
    <w:rsid w:val="00B72670"/>
    <w:rsid w:val="00B73A56"/>
    <w:rsid w:val="00B87D0F"/>
    <w:rsid w:val="00B93551"/>
    <w:rsid w:val="00B94997"/>
    <w:rsid w:val="00BA1629"/>
    <w:rsid w:val="00BA175F"/>
    <w:rsid w:val="00BA499B"/>
    <w:rsid w:val="00BA703B"/>
    <w:rsid w:val="00BB45A3"/>
    <w:rsid w:val="00BC1FD1"/>
    <w:rsid w:val="00BC403D"/>
    <w:rsid w:val="00BC6D4D"/>
    <w:rsid w:val="00BD072B"/>
    <w:rsid w:val="00BD14BA"/>
    <w:rsid w:val="00BD34D2"/>
    <w:rsid w:val="00BE21ED"/>
    <w:rsid w:val="00BE4045"/>
    <w:rsid w:val="00BE7634"/>
    <w:rsid w:val="00BF50CC"/>
    <w:rsid w:val="00C03960"/>
    <w:rsid w:val="00C147FD"/>
    <w:rsid w:val="00C21187"/>
    <w:rsid w:val="00C2256A"/>
    <w:rsid w:val="00C26711"/>
    <w:rsid w:val="00C30E7E"/>
    <w:rsid w:val="00C33133"/>
    <w:rsid w:val="00C33C2B"/>
    <w:rsid w:val="00C52798"/>
    <w:rsid w:val="00C61154"/>
    <w:rsid w:val="00C707CE"/>
    <w:rsid w:val="00C7115C"/>
    <w:rsid w:val="00C7798E"/>
    <w:rsid w:val="00C779AF"/>
    <w:rsid w:val="00C82031"/>
    <w:rsid w:val="00C83FC1"/>
    <w:rsid w:val="00C9279D"/>
    <w:rsid w:val="00C95804"/>
    <w:rsid w:val="00C97420"/>
    <w:rsid w:val="00CA751F"/>
    <w:rsid w:val="00CB5810"/>
    <w:rsid w:val="00CB5B5D"/>
    <w:rsid w:val="00CC6D2F"/>
    <w:rsid w:val="00CD1BF2"/>
    <w:rsid w:val="00CD261A"/>
    <w:rsid w:val="00CD35B4"/>
    <w:rsid w:val="00CD7C1B"/>
    <w:rsid w:val="00CD7E64"/>
    <w:rsid w:val="00CE1060"/>
    <w:rsid w:val="00CE23F1"/>
    <w:rsid w:val="00CE5F60"/>
    <w:rsid w:val="00CF3052"/>
    <w:rsid w:val="00CF3148"/>
    <w:rsid w:val="00CF3FD9"/>
    <w:rsid w:val="00D00519"/>
    <w:rsid w:val="00D03A4B"/>
    <w:rsid w:val="00D0541D"/>
    <w:rsid w:val="00D0783A"/>
    <w:rsid w:val="00D104A8"/>
    <w:rsid w:val="00D1540C"/>
    <w:rsid w:val="00D21708"/>
    <w:rsid w:val="00D227A2"/>
    <w:rsid w:val="00D235CA"/>
    <w:rsid w:val="00D26256"/>
    <w:rsid w:val="00D34FE3"/>
    <w:rsid w:val="00D356A5"/>
    <w:rsid w:val="00D36879"/>
    <w:rsid w:val="00D4074E"/>
    <w:rsid w:val="00D411AE"/>
    <w:rsid w:val="00D431DB"/>
    <w:rsid w:val="00D46094"/>
    <w:rsid w:val="00D46989"/>
    <w:rsid w:val="00D5261D"/>
    <w:rsid w:val="00D573BE"/>
    <w:rsid w:val="00D629DC"/>
    <w:rsid w:val="00D72DAB"/>
    <w:rsid w:val="00D823A4"/>
    <w:rsid w:val="00D911DE"/>
    <w:rsid w:val="00DA09EE"/>
    <w:rsid w:val="00DA213E"/>
    <w:rsid w:val="00DA5760"/>
    <w:rsid w:val="00DB03A7"/>
    <w:rsid w:val="00DB24DC"/>
    <w:rsid w:val="00DC23DC"/>
    <w:rsid w:val="00DC77BB"/>
    <w:rsid w:val="00DC7A7A"/>
    <w:rsid w:val="00DD24EB"/>
    <w:rsid w:val="00DD4A9D"/>
    <w:rsid w:val="00DD7E41"/>
    <w:rsid w:val="00DE22CC"/>
    <w:rsid w:val="00DF4839"/>
    <w:rsid w:val="00E0428B"/>
    <w:rsid w:val="00E15339"/>
    <w:rsid w:val="00E15DAF"/>
    <w:rsid w:val="00E17BD4"/>
    <w:rsid w:val="00E2207F"/>
    <w:rsid w:val="00E23D6D"/>
    <w:rsid w:val="00E318DB"/>
    <w:rsid w:val="00E37815"/>
    <w:rsid w:val="00E43E42"/>
    <w:rsid w:val="00E46873"/>
    <w:rsid w:val="00E46E05"/>
    <w:rsid w:val="00E47640"/>
    <w:rsid w:val="00E47B7A"/>
    <w:rsid w:val="00E51CCA"/>
    <w:rsid w:val="00E54F81"/>
    <w:rsid w:val="00E6303D"/>
    <w:rsid w:val="00E72891"/>
    <w:rsid w:val="00E8291C"/>
    <w:rsid w:val="00E902A6"/>
    <w:rsid w:val="00E91C16"/>
    <w:rsid w:val="00E94B7F"/>
    <w:rsid w:val="00EA4923"/>
    <w:rsid w:val="00EA62DE"/>
    <w:rsid w:val="00EB1220"/>
    <w:rsid w:val="00EB1BA1"/>
    <w:rsid w:val="00EB2F8F"/>
    <w:rsid w:val="00EB5200"/>
    <w:rsid w:val="00EB6A4B"/>
    <w:rsid w:val="00EC233D"/>
    <w:rsid w:val="00ED0D6E"/>
    <w:rsid w:val="00EE30B9"/>
    <w:rsid w:val="00EF05EE"/>
    <w:rsid w:val="00EF30E3"/>
    <w:rsid w:val="00EF7107"/>
    <w:rsid w:val="00EF756F"/>
    <w:rsid w:val="00F01F26"/>
    <w:rsid w:val="00F11BDC"/>
    <w:rsid w:val="00F35515"/>
    <w:rsid w:val="00F46C29"/>
    <w:rsid w:val="00F520E7"/>
    <w:rsid w:val="00F536ED"/>
    <w:rsid w:val="00F537FD"/>
    <w:rsid w:val="00F53F56"/>
    <w:rsid w:val="00F5699E"/>
    <w:rsid w:val="00F67468"/>
    <w:rsid w:val="00F7284E"/>
    <w:rsid w:val="00F80AED"/>
    <w:rsid w:val="00F81A5A"/>
    <w:rsid w:val="00F869A5"/>
    <w:rsid w:val="00F869AF"/>
    <w:rsid w:val="00F94824"/>
    <w:rsid w:val="00FA0AD1"/>
    <w:rsid w:val="00FB59A3"/>
    <w:rsid w:val="00FB7EE4"/>
    <w:rsid w:val="00FC011D"/>
    <w:rsid w:val="00FC16A4"/>
    <w:rsid w:val="00FC612D"/>
    <w:rsid w:val="00FC69C1"/>
    <w:rsid w:val="00FD2018"/>
    <w:rsid w:val="00FE4D42"/>
    <w:rsid w:val="00FF2739"/>
    <w:rsid w:val="00FF4AE0"/>
    <w:rsid w:val="00FF526A"/>
    <w:rsid w:val="00FF5A4A"/>
    <w:rsid w:val="00FF65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329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Emphasis" w:uiPriority="20"/>
    <w:lsdException w:name="Balloon Text" w:uiPriority="99"/>
    <w:lsdException w:name="Table Grid" w:uiPriority="59"/>
  </w:latentStyles>
  <w:style w:type="paragraph" w:default="1" w:styleId="Normal">
    <w:name w:val="Normal"/>
    <w:next w:val="Default"/>
    <w:qFormat/>
    <w:rsid w:val="00EF756F"/>
    <w:pPr>
      <w:widowControl w:val="0"/>
      <w:autoSpaceDE w:val="0"/>
      <w:autoSpaceDN w:val="0"/>
      <w:adjustRightInd w:val="0"/>
      <w:spacing w:after="60"/>
    </w:pPr>
    <w:rPr>
      <w:rFonts w:ascii="Times New Roman" w:eastAsia="Times New Roman" w:hAnsi="Times New Roman"/>
    </w:rPr>
  </w:style>
  <w:style w:type="paragraph" w:styleId="Heading1">
    <w:name w:val="heading 1"/>
    <w:aliases w:val="h1"/>
    <w:basedOn w:val="Default"/>
    <w:next w:val="Default"/>
    <w:autoRedefine/>
    <w:qFormat/>
    <w:rsid w:val="00504DCE"/>
    <w:pPr>
      <w:keepNext/>
      <w:numPr>
        <w:numId w:val="19"/>
      </w:numPr>
      <w:spacing w:before="480" w:after="120"/>
      <w:outlineLvl w:val="0"/>
    </w:pPr>
    <w:rPr>
      <w:caps/>
      <w:color w:val="auto"/>
      <w:sz w:val="32"/>
    </w:rPr>
  </w:style>
  <w:style w:type="paragraph" w:styleId="Heading2">
    <w:name w:val="heading 2"/>
    <w:aliases w:val="h2"/>
    <w:basedOn w:val="Default"/>
    <w:next w:val="Default"/>
    <w:autoRedefine/>
    <w:qFormat/>
    <w:rsid w:val="00504DCE"/>
    <w:pPr>
      <w:keepNext/>
      <w:numPr>
        <w:ilvl w:val="1"/>
        <w:numId w:val="19"/>
      </w:numPr>
      <w:spacing w:before="240"/>
      <w:outlineLvl w:val="1"/>
    </w:pPr>
    <w:rPr>
      <w:caps/>
      <w:color w:val="auto"/>
      <w:sz w:val="26"/>
    </w:rPr>
  </w:style>
  <w:style w:type="paragraph" w:styleId="Heading3">
    <w:name w:val="heading 3"/>
    <w:aliases w:val="h3"/>
    <w:basedOn w:val="Default"/>
    <w:next w:val="Default"/>
    <w:autoRedefine/>
    <w:qFormat/>
    <w:rsid w:val="00587662"/>
    <w:pPr>
      <w:keepNext/>
      <w:numPr>
        <w:ilvl w:val="2"/>
        <w:numId w:val="19"/>
      </w:numPr>
      <w:tabs>
        <w:tab w:val="clear" w:pos="720"/>
        <w:tab w:val="left" w:pos="1080"/>
      </w:tabs>
      <w:spacing w:before="240"/>
      <w:ind w:hanging="360"/>
      <w:outlineLvl w:val="2"/>
    </w:pPr>
    <w:rPr>
      <w:caps/>
      <w:color w:val="auto"/>
    </w:rPr>
  </w:style>
  <w:style w:type="paragraph" w:styleId="Heading4">
    <w:name w:val="heading 4"/>
    <w:basedOn w:val="Default"/>
    <w:next w:val="Default"/>
    <w:qFormat/>
    <w:rsid w:val="00EF756F"/>
    <w:pPr>
      <w:keepNext/>
      <w:numPr>
        <w:ilvl w:val="3"/>
        <w:numId w:val="19"/>
      </w:numPr>
      <w:spacing w:before="240"/>
      <w:outlineLvl w:val="3"/>
    </w:pPr>
    <w:rPr>
      <w:color w:val="auto"/>
    </w:rPr>
  </w:style>
  <w:style w:type="paragraph" w:styleId="Heading5">
    <w:name w:val="heading 5"/>
    <w:basedOn w:val="Normal"/>
    <w:next w:val="Normal"/>
    <w:qFormat/>
    <w:rsid w:val="00EF756F"/>
    <w:pPr>
      <w:numPr>
        <w:ilvl w:val="4"/>
        <w:numId w:val="19"/>
      </w:numPr>
      <w:spacing w:before="240"/>
      <w:outlineLvl w:val="4"/>
    </w:pPr>
    <w:rPr>
      <w:b/>
      <w:i/>
      <w:sz w:val="26"/>
    </w:rPr>
  </w:style>
  <w:style w:type="paragraph" w:styleId="Heading6">
    <w:name w:val="heading 6"/>
    <w:basedOn w:val="Normal"/>
    <w:next w:val="Normal"/>
    <w:qFormat/>
    <w:rsid w:val="00EF756F"/>
    <w:pPr>
      <w:numPr>
        <w:ilvl w:val="5"/>
        <w:numId w:val="19"/>
      </w:numPr>
      <w:spacing w:before="240"/>
      <w:outlineLvl w:val="5"/>
    </w:pPr>
    <w:rPr>
      <w:rFonts w:ascii="Times" w:hAnsi="Times"/>
      <w:b/>
      <w:sz w:val="22"/>
    </w:rPr>
  </w:style>
  <w:style w:type="paragraph" w:styleId="Heading7">
    <w:name w:val="heading 7"/>
    <w:basedOn w:val="Normal"/>
    <w:next w:val="Normal"/>
    <w:qFormat/>
    <w:rsid w:val="00EF756F"/>
    <w:pPr>
      <w:numPr>
        <w:ilvl w:val="6"/>
        <w:numId w:val="19"/>
      </w:numPr>
      <w:spacing w:before="240"/>
      <w:outlineLvl w:val="6"/>
    </w:pPr>
    <w:rPr>
      <w:rFonts w:ascii="Times" w:hAnsi="Times"/>
    </w:rPr>
  </w:style>
  <w:style w:type="paragraph" w:styleId="Heading8">
    <w:name w:val="heading 8"/>
    <w:basedOn w:val="Normal"/>
    <w:next w:val="Normal"/>
    <w:qFormat/>
    <w:rsid w:val="00EF756F"/>
    <w:pPr>
      <w:numPr>
        <w:ilvl w:val="7"/>
        <w:numId w:val="19"/>
      </w:numPr>
      <w:spacing w:before="240"/>
      <w:outlineLvl w:val="7"/>
    </w:pPr>
    <w:rPr>
      <w:rFonts w:ascii="Times" w:hAnsi="Times"/>
      <w:i/>
    </w:rPr>
  </w:style>
  <w:style w:type="paragraph" w:styleId="Heading9">
    <w:name w:val="heading 9"/>
    <w:basedOn w:val="Normal"/>
    <w:next w:val="Normal"/>
    <w:qFormat/>
    <w:rsid w:val="00EF756F"/>
    <w:pPr>
      <w:numPr>
        <w:ilvl w:val="8"/>
        <w:numId w:val="19"/>
      </w:numPr>
      <w:spacing w:before="24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D7C0E"/>
    <w:rPr>
      <w:rFonts w:ascii="Lucida Grande" w:hAnsi="Lucida Grande"/>
      <w:sz w:val="18"/>
      <w:szCs w:val="18"/>
    </w:rPr>
  </w:style>
  <w:style w:type="character" w:customStyle="1" w:styleId="BalloonTextChar">
    <w:name w:val="Balloon Text Char"/>
    <w:basedOn w:val="DefaultParagraphFont"/>
    <w:uiPriority w:val="99"/>
    <w:semiHidden/>
    <w:rsid w:val="002F70D5"/>
    <w:rPr>
      <w:rFonts w:ascii="Lucida Grande" w:hAnsi="Lucida Grande"/>
      <w:sz w:val="18"/>
      <w:szCs w:val="18"/>
    </w:rPr>
  </w:style>
  <w:style w:type="character" w:customStyle="1" w:styleId="BalloonTextChar0">
    <w:name w:val="Balloon Text Char"/>
    <w:basedOn w:val="DefaultParagraphFont"/>
    <w:uiPriority w:val="99"/>
    <w:semiHidden/>
    <w:rsid w:val="002F70D5"/>
    <w:rPr>
      <w:rFonts w:ascii="Lucida Grande" w:hAnsi="Lucida Grande"/>
      <w:sz w:val="18"/>
      <w:szCs w:val="18"/>
    </w:rPr>
  </w:style>
  <w:style w:type="character" w:customStyle="1" w:styleId="BalloonTextChar2">
    <w:name w:val="Balloon Text Char"/>
    <w:basedOn w:val="DefaultParagraphFont"/>
    <w:uiPriority w:val="99"/>
    <w:semiHidden/>
    <w:rsid w:val="002F70D5"/>
    <w:rPr>
      <w:rFonts w:ascii="Lucida Grande" w:hAnsi="Lucida Grande"/>
      <w:sz w:val="18"/>
      <w:szCs w:val="18"/>
    </w:rPr>
  </w:style>
  <w:style w:type="character" w:customStyle="1" w:styleId="BalloonTextChar3">
    <w:name w:val="Balloon Text Char"/>
    <w:basedOn w:val="DefaultParagraphFont"/>
    <w:uiPriority w:val="99"/>
    <w:semiHidden/>
    <w:rsid w:val="004B5B28"/>
    <w:rPr>
      <w:rFonts w:ascii="Lucida Grande" w:hAnsi="Lucida Grande"/>
      <w:sz w:val="18"/>
      <w:szCs w:val="18"/>
    </w:rPr>
  </w:style>
  <w:style w:type="character" w:customStyle="1" w:styleId="BalloonTextChar4">
    <w:name w:val="Balloon Text Char"/>
    <w:basedOn w:val="DefaultParagraphFont"/>
    <w:uiPriority w:val="99"/>
    <w:semiHidden/>
    <w:rsid w:val="004B5B28"/>
    <w:rPr>
      <w:rFonts w:ascii="Lucida Grande" w:hAnsi="Lucida Grande"/>
      <w:sz w:val="18"/>
      <w:szCs w:val="18"/>
    </w:rPr>
  </w:style>
  <w:style w:type="character" w:customStyle="1" w:styleId="BalloonTextChar5">
    <w:name w:val="Balloon Text Char"/>
    <w:basedOn w:val="DefaultParagraphFont"/>
    <w:uiPriority w:val="99"/>
    <w:semiHidden/>
    <w:rsid w:val="004B5B28"/>
    <w:rPr>
      <w:rFonts w:ascii="Lucida Grande" w:hAnsi="Lucida Grande"/>
      <w:sz w:val="18"/>
      <w:szCs w:val="18"/>
    </w:rPr>
  </w:style>
  <w:style w:type="character" w:customStyle="1" w:styleId="BalloonTextChar6">
    <w:name w:val="Balloon Text Char"/>
    <w:basedOn w:val="DefaultParagraphFont"/>
    <w:uiPriority w:val="99"/>
    <w:semiHidden/>
    <w:rsid w:val="004B5B28"/>
    <w:rPr>
      <w:rFonts w:ascii="Lucida Grande" w:hAnsi="Lucida Grande"/>
      <w:sz w:val="18"/>
      <w:szCs w:val="18"/>
    </w:rPr>
  </w:style>
  <w:style w:type="character" w:customStyle="1" w:styleId="BalloonTextChar7">
    <w:name w:val="Balloon Text Char"/>
    <w:basedOn w:val="DefaultParagraphFont"/>
    <w:uiPriority w:val="99"/>
    <w:semiHidden/>
    <w:rsid w:val="0032222C"/>
    <w:rPr>
      <w:rFonts w:ascii="Lucida Grande" w:hAnsi="Lucida Grande"/>
      <w:sz w:val="18"/>
      <w:szCs w:val="18"/>
    </w:rPr>
  </w:style>
  <w:style w:type="character" w:customStyle="1" w:styleId="BalloonTextChar8">
    <w:name w:val="Balloon Text Char"/>
    <w:basedOn w:val="DefaultParagraphFont"/>
    <w:uiPriority w:val="99"/>
    <w:semiHidden/>
    <w:rsid w:val="0032222C"/>
    <w:rPr>
      <w:rFonts w:ascii="Lucida Grande" w:hAnsi="Lucida Grande"/>
      <w:sz w:val="18"/>
      <w:szCs w:val="18"/>
    </w:rPr>
  </w:style>
  <w:style w:type="paragraph" w:customStyle="1" w:styleId="Default">
    <w:name w:val="Default"/>
    <w:rsid w:val="00EF756F"/>
    <w:pPr>
      <w:widowControl w:val="0"/>
      <w:autoSpaceDE w:val="0"/>
      <w:autoSpaceDN w:val="0"/>
      <w:adjustRightInd w:val="0"/>
    </w:pPr>
    <w:rPr>
      <w:rFonts w:ascii="Times New Roman" w:eastAsia="Times New Roman" w:hAnsi="Times New Roman"/>
      <w:color w:val="000000"/>
    </w:rPr>
  </w:style>
  <w:style w:type="paragraph" w:customStyle="1" w:styleId="body">
    <w:name w:val="body"/>
    <w:basedOn w:val="Default"/>
    <w:rsid w:val="00120BC3"/>
    <w:pPr>
      <w:spacing w:before="100" w:after="100"/>
      <w:ind w:left="540"/>
    </w:pPr>
    <w:rPr>
      <w:color w:val="auto"/>
    </w:rPr>
  </w:style>
  <w:style w:type="paragraph" w:styleId="Title">
    <w:name w:val="Title"/>
    <w:basedOn w:val="Default"/>
    <w:next w:val="Default"/>
    <w:qFormat/>
    <w:rsid w:val="00320ED0"/>
    <w:pPr>
      <w:spacing w:after="240"/>
      <w:outlineLvl w:val="0"/>
    </w:pPr>
    <w:rPr>
      <w:caps/>
      <w:color w:val="auto"/>
      <w:sz w:val="32"/>
    </w:rPr>
  </w:style>
  <w:style w:type="paragraph" w:customStyle="1" w:styleId="ExecSum">
    <w:name w:val="ExecSum"/>
    <w:basedOn w:val="Default"/>
    <w:next w:val="Default"/>
    <w:rsid w:val="00EF756F"/>
    <w:pPr>
      <w:spacing w:before="100" w:after="100"/>
    </w:pPr>
    <w:rPr>
      <w:color w:val="auto"/>
    </w:rPr>
  </w:style>
  <w:style w:type="paragraph" w:styleId="TOC1">
    <w:name w:val="toc 1"/>
    <w:basedOn w:val="Default"/>
    <w:next w:val="Default"/>
    <w:autoRedefine/>
    <w:uiPriority w:val="39"/>
    <w:rsid w:val="00913FEE"/>
    <w:pPr>
      <w:spacing w:before="120" w:after="120"/>
    </w:pPr>
    <w:rPr>
      <w:rFonts w:ascii="Times" w:hAnsi="Times"/>
      <w:b/>
      <w:caps/>
      <w:color w:val="auto"/>
    </w:rPr>
  </w:style>
  <w:style w:type="character" w:styleId="Hyperlink">
    <w:name w:val="Hyperlink"/>
    <w:rsid w:val="00EF756F"/>
    <w:rPr>
      <w:color w:val="000000"/>
    </w:rPr>
  </w:style>
  <w:style w:type="paragraph" w:styleId="TOC2">
    <w:name w:val="toc 2"/>
    <w:basedOn w:val="Default"/>
    <w:next w:val="Default"/>
    <w:autoRedefine/>
    <w:uiPriority w:val="39"/>
    <w:rsid w:val="00EF756F"/>
    <w:pPr>
      <w:ind w:left="240"/>
    </w:pPr>
    <w:rPr>
      <w:rFonts w:ascii="Times" w:hAnsi="Times"/>
      <w:smallCaps/>
      <w:color w:val="auto"/>
      <w:sz w:val="20"/>
    </w:rPr>
  </w:style>
  <w:style w:type="paragraph" w:styleId="TOC3">
    <w:name w:val="toc 3"/>
    <w:basedOn w:val="Default"/>
    <w:next w:val="Default"/>
    <w:autoRedefine/>
    <w:uiPriority w:val="39"/>
    <w:rsid w:val="00EF756F"/>
    <w:pPr>
      <w:ind w:left="480"/>
    </w:pPr>
    <w:rPr>
      <w:rFonts w:ascii="Times" w:hAnsi="Times"/>
      <w:i/>
      <w:color w:val="auto"/>
      <w:sz w:val="20"/>
    </w:rPr>
  </w:style>
  <w:style w:type="paragraph" w:styleId="TOC4">
    <w:name w:val="toc 4"/>
    <w:basedOn w:val="Default"/>
    <w:next w:val="Default"/>
    <w:autoRedefine/>
    <w:uiPriority w:val="39"/>
    <w:rsid w:val="00EF756F"/>
    <w:pPr>
      <w:ind w:left="720"/>
    </w:pPr>
    <w:rPr>
      <w:rFonts w:ascii="Times" w:hAnsi="Times"/>
      <w:color w:val="auto"/>
      <w:sz w:val="18"/>
    </w:rPr>
  </w:style>
  <w:style w:type="paragraph" w:styleId="TableofFigures">
    <w:name w:val="table of figures"/>
    <w:basedOn w:val="Default"/>
    <w:next w:val="Default"/>
    <w:rsid w:val="00EF756F"/>
    <w:pPr>
      <w:spacing w:after="60"/>
    </w:pPr>
    <w:rPr>
      <w:color w:val="auto"/>
    </w:rPr>
  </w:style>
  <w:style w:type="paragraph" w:customStyle="1" w:styleId="bodylist">
    <w:name w:val="body list"/>
    <w:basedOn w:val="Default"/>
    <w:next w:val="Default"/>
    <w:autoRedefine/>
    <w:rsid w:val="00EF756F"/>
    <w:pPr>
      <w:numPr>
        <w:ilvl w:val="1"/>
        <w:numId w:val="1"/>
      </w:numPr>
      <w:spacing w:after="120"/>
      <w:ind w:left="1200" w:hanging="264"/>
    </w:pPr>
    <w:rPr>
      <w:color w:val="auto"/>
    </w:rPr>
  </w:style>
  <w:style w:type="character" w:styleId="CommentReference">
    <w:name w:val="annotation reference"/>
    <w:rsid w:val="00EF756F"/>
    <w:rPr>
      <w:color w:val="000000"/>
      <w:sz w:val="16"/>
    </w:rPr>
  </w:style>
  <w:style w:type="paragraph" w:customStyle="1" w:styleId="checkitem">
    <w:name w:val="checkitem"/>
    <w:basedOn w:val="Default"/>
    <w:next w:val="Default"/>
    <w:rsid w:val="00EF756F"/>
    <w:pPr>
      <w:spacing w:after="60"/>
    </w:pPr>
    <w:rPr>
      <w:color w:val="auto"/>
    </w:rPr>
  </w:style>
  <w:style w:type="character" w:styleId="FootnoteReference">
    <w:name w:val="footnote reference"/>
    <w:rsid w:val="00EF756F"/>
    <w:rPr>
      <w:color w:val="000000"/>
      <w:vertAlign w:val="superscript"/>
    </w:rPr>
  </w:style>
  <w:style w:type="paragraph" w:styleId="FootnoteText">
    <w:name w:val="footnote text"/>
    <w:basedOn w:val="Default"/>
    <w:next w:val="Default"/>
    <w:link w:val="FootnoteTextChar"/>
    <w:rsid w:val="00EF756F"/>
    <w:pPr>
      <w:spacing w:after="60"/>
    </w:pPr>
    <w:rPr>
      <w:color w:val="auto"/>
      <w:sz w:val="20"/>
    </w:rPr>
  </w:style>
  <w:style w:type="paragraph" w:styleId="Caption">
    <w:name w:val="caption"/>
    <w:basedOn w:val="Default"/>
    <w:next w:val="Default"/>
    <w:qFormat/>
    <w:rsid w:val="00EF756F"/>
    <w:pPr>
      <w:spacing w:after="60"/>
    </w:pPr>
    <w:rPr>
      <w:color w:val="auto"/>
    </w:rPr>
  </w:style>
  <w:style w:type="character" w:customStyle="1" w:styleId="Bodytext">
    <w:name w:val="Body text"/>
    <w:rsid w:val="00EF756F"/>
    <w:rPr>
      <w:color w:val="000000"/>
    </w:rPr>
  </w:style>
  <w:style w:type="paragraph" w:styleId="BodyText0">
    <w:name w:val="Body Text"/>
    <w:aliases w:val="Body Text Char Char,Body Text Char Char Char Char Char,Body Text Char Char Char,Body Text Char"/>
    <w:basedOn w:val="Default"/>
    <w:next w:val="Default"/>
    <w:rsid w:val="00EF756F"/>
    <w:pPr>
      <w:spacing w:before="240"/>
    </w:pPr>
    <w:rPr>
      <w:color w:val="auto"/>
    </w:rPr>
  </w:style>
  <w:style w:type="paragraph" w:customStyle="1" w:styleId="normalbody">
    <w:name w:val="normal body"/>
    <w:basedOn w:val="Default"/>
    <w:next w:val="Default"/>
    <w:rsid w:val="00EF756F"/>
    <w:pPr>
      <w:spacing w:before="100" w:after="100"/>
    </w:pPr>
    <w:rPr>
      <w:color w:val="auto"/>
    </w:rPr>
  </w:style>
  <w:style w:type="paragraph" w:styleId="Header">
    <w:name w:val="header"/>
    <w:basedOn w:val="Normal"/>
    <w:rsid w:val="00EF756F"/>
    <w:pPr>
      <w:tabs>
        <w:tab w:val="center" w:pos="4320"/>
        <w:tab w:val="right" w:pos="8640"/>
      </w:tabs>
    </w:pPr>
  </w:style>
  <w:style w:type="paragraph" w:styleId="Footer">
    <w:name w:val="footer"/>
    <w:basedOn w:val="Normal"/>
    <w:rsid w:val="00EF756F"/>
    <w:pPr>
      <w:tabs>
        <w:tab w:val="center" w:pos="4320"/>
        <w:tab w:val="right" w:pos="8640"/>
      </w:tabs>
    </w:pPr>
  </w:style>
  <w:style w:type="character" w:styleId="PageNumber">
    <w:name w:val="page number"/>
    <w:basedOn w:val="DefaultParagraphFont"/>
    <w:rsid w:val="00EF756F"/>
  </w:style>
  <w:style w:type="paragraph" w:styleId="TOC5">
    <w:name w:val="toc 5"/>
    <w:basedOn w:val="Normal"/>
    <w:next w:val="Normal"/>
    <w:autoRedefine/>
    <w:uiPriority w:val="39"/>
    <w:rsid w:val="00EF756F"/>
    <w:pPr>
      <w:spacing w:after="0"/>
      <w:ind w:left="960"/>
    </w:pPr>
    <w:rPr>
      <w:rFonts w:ascii="Times" w:hAnsi="Times"/>
      <w:sz w:val="18"/>
    </w:rPr>
  </w:style>
  <w:style w:type="paragraph" w:styleId="TOC6">
    <w:name w:val="toc 6"/>
    <w:basedOn w:val="Normal"/>
    <w:next w:val="Normal"/>
    <w:autoRedefine/>
    <w:uiPriority w:val="39"/>
    <w:rsid w:val="00EF756F"/>
    <w:pPr>
      <w:spacing w:after="0"/>
      <w:ind w:left="1200"/>
    </w:pPr>
    <w:rPr>
      <w:rFonts w:ascii="Times" w:hAnsi="Times"/>
      <w:sz w:val="18"/>
    </w:rPr>
  </w:style>
  <w:style w:type="paragraph" w:styleId="TOC7">
    <w:name w:val="toc 7"/>
    <w:basedOn w:val="Normal"/>
    <w:next w:val="Normal"/>
    <w:autoRedefine/>
    <w:uiPriority w:val="39"/>
    <w:rsid w:val="00EF756F"/>
    <w:pPr>
      <w:spacing w:after="0"/>
      <w:ind w:left="1440"/>
    </w:pPr>
    <w:rPr>
      <w:rFonts w:ascii="Times" w:hAnsi="Times"/>
      <w:sz w:val="18"/>
    </w:rPr>
  </w:style>
  <w:style w:type="paragraph" w:styleId="TOC8">
    <w:name w:val="toc 8"/>
    <w:basedOn w:val="Normal"/>
    <w:next w:val="Normal"/>
    <w:autoRedefine/>
    <w:uiPriority w:val="39"/>
    <w:rsid w:val="00EF756F"/>
    <w:pPr>
      <w:spacing w:after="0"/>
      <w:ind w:left="1680"/>
    </w:pPr>
    <w:rPr>
      <w:rFonts w:ascii="Times" w:hAnsi="Times"/>
      <w:sz w:val="18"/>
    </w:rPr>
  </w:style>
  <w:style w:type="paragraph" w:styleId="TOC9">
    <w:name w:val="toc 9"/>
    <w:basedOn w:val="Normal"/>
    <w:next w:val="Normal"/>
    <w:autoRedefine/>
    <w:uiPriority w:val="39"/>
    <w:rsid w:val="00EF756F"/>
    <w:pPr>
      <w:spacing w:after="0"/>
      <w:ind w:left="1920"/>
    </w:pPr>
    <w:rPr>
      <w:rFonts w:ascii="Times" w:hAnsi="Times"/>
      <w:sz w:val="18"/>
    </w:rPr>
  </w:style>
  <w:style w:type="paragraph" w:styleId="CommentText">
    <w:name w:val="annotation text"/>
    <w:basedOn w:val="Normal"/>
    <w:rsid w:val="00EF756F"/>
  </w:style>
  <w:style w:type="paragraph" w:styleId="Index1">
    <w:name w:val="index 1"/>
    <w:basedOn w:val="Normal"/>
    <w:next w:val="Normal"/>
    <w:autoRedefine/>
    <w:semiHidden/>
    <w:rsid w:val="00BD24D2"/>
    <w:pPr>
      <w:ind w:left="240" w:hanging="240"/>
    </w:pPr>
  </w:style>
  <w:style w:type="paragraph" w:styleId="CommentSubject">
    <w:name w:val="annotation subject"/>
    <w:basedOn w:val="CommentText"/>
    <w:next w:val="CommentText"/>
    <w:semiHidden/>
    <w:rsid w:val="00913FEE"/>
  </w:style>
  <w:style w:type="paragraph" w:styleId="DocumentMap">
    <w:name w:val="Document Map"/>
    <w:basedOn w:val="Normal"/>
    <w:semiHidden/>
    <w:rsid w:val="00913FEE"/>
    <w:pPr>
      <w:shd w:val="clear" w:color="auto" w:fill="C6D5EC"/>
    </w:pPr>
    <w:rPr>
      <w:rFonts w:ascii="Lucida Grande" w:hAnsi="Lucida Grande"/>
    </w:rPr>
  </w:style>
  <w:style w:type="paragraph" w:customStyle="1" w:styleId="NumberedRequirement">
    <w:name w:val="Numbered Requirement"/>
    <w:basedOn w:val="Normal"/>
    <w:rsid w:val="00A14B19"/>
    <w:pPr>
      <w:widowControl/>
      <w:numPr>
        <w:numId w:val="16"/>
      </w:numPr>
      <w:autoSpaceDE/>
      <w:autoSpaceDN/>
      <w:adjustRightInd/>
      <w:spacing w:before="60"/>
      <w:ind w:left="1170" w:hanging="270"/>
    </w:pPr>
    <w:rPr>
      <w:rFonts w:eastAsia="Times"/>
    </w:rPr>
  </w:style>
  <w:style w:type="paragraph" w:customStyle="1" w:styleId="Requirement">
    <w:name w:val="Requirement"/>
    <w:basedOn w:val="NumberedRequirement"/>
    <w:rsid w:val="00A14B19"/>
    <w:pPr>
      <w:ind w:left="1166" w:firstLine="0"/>
    </w:pPr>
  </w:style>
  <w:style w:type="character" w:styleId="LineNumber">
    <w:name w:val="line number"/>
    <w:basedOn w:val="DefaultParagraphFont"/>
    <w:uiPriority w:val="99"/>
    <w:semiHidden/>
    <w:unhideWhenUsed/>
    <w:rsid w:val="00C136F6"/>
  </w:style>
  <w:style w:type="paragraph" w:styleId="NormalWeb">
    <w:name w:val="Normal (Web)"/>
    <w:basedOn w:val="Normal"/>
    <w:uiPriority w:val="99"/>
    <w:rsid w:val="00A14B19"/>
    <w:pPr>
      <w:widowControl/>
      <w:autoSpaceDE/>
      <w:autoSpaceDN/>
      <w:adjustRightInd/>
      <w:spacing w:beforeLines="1" w:afterLines="1"/>
    </w:pPr>
    <w:rPr>
      <w:rFonts w:ascii="Times" w:eastAsia="Cambria" w:hAnsi="Times"/>
      <w:sz w:val="20"/>
    </w:rPr>
  </w:style>
  <w:style w:type="character" w:styleId="Emphasis">
    <w:name w:val="Emphasis"/>
    <w:basedOn w:val="DefaultParagraphFont"/>
    <w:uiPriority w:val="20"/>
    <w:qFormat/>
    <w:rsid w:val="003D3C37"/>
    <w:rPr>
      <w:i/>
    </w:rPr>
  </w:style>
  <w:style w:type="character" w:customStyle="1" w:styleId="FootnoteTextChar">
    <w:name w:val="Footnote Text Char"/>
    <w:basedOn w:val="DefaultParagraphFont"/>
    <w:link w:val="FootnoteText"/>
    <w:rsid w:val="000B7F0D"/>
    <w:rPr>
      <w:rFonts w:ascii="Times New Roman" w:eastAsia="Times New Roman" w:hAnsi="Times New Roman"/>
    </w:rPr>
  </w:style>
  <w:style w:type="paragraph" w:styleId="Revision">
    <w:name w:val="Revision"/>
    <w:hidden/>
    <w:uiPriority w:val="71"/>
    <w:rsid w:val="00D4074E"/>
    <w:rPr>
      <w:rFonts w:ascii="Times New Roman" w:eastAsia="Times New Roman" w:hAnsi="Times New Roman"/>
    </w:rPr>
  </w:style>
  <w:style w:type="character" w:customStyle="1" w:styleId="BalloonTextChar1">
    <w:name w:val="Balloon Text Char1"/>
    <w:basedOn w:val="DefaultParagraphFont"/>
    <w:link w:val="BalloonText"/>
    <w:uiPriority w:val="99"/>
    <w:semiHidden/>
    <w:rsid w:val="0080213A"/>
    <w:rPr>
      <w:rFonts w:ascii="Lucida Grande" w:eastAsia="Times New Roman" w:hAnsi="Lucida Grande"/>
      <w:sz w:val="18"/>
      <w:szCs w:val="18"/>
    </w:rPr>
  </w:style>
  <w:style w:type="table" w:styleId="TableGrid">
    <w:name w:val="Table Grid"/>
    <w:basedOn w:val="TableNormal"/>
    <w:uiPriority w:val="59"/>
    <w:rsid w:val="000E3B6C"/>
    <w:rPr>
      <w:rFonts w:asciiTheme="minorHAnsi" w:eastAsiaTheme="minorHAnsi" w:hAnsiTheme="minorHAnsi" w:cstheme="minorBid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DF48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Emphasis" w:uiPriority="20"/>
    <w:lsdException w:name="Balloon Text" w:uiPriority="99"/>
    <w:lsdException w:name="Table Grid" w:uiPriority="59"/>
  </w:latentStyles>
  <w:style w:type="paragraph" w:default="1" w:styleId="Normal">
    <w:name w:val="Normal"/>
    <w:next w:val="Default"/>
    <w:qFormat/>
    <w:rsid w:val="00EF756F"/>
    <w:pPr>
      <w:widowControl w:val="0"/>
      <w:autoSpaceDE w:val="0"/>
      <w:autoSpaceDN w:val="0"/>
      <w:adjustRightInd w:val="0"/>
      <w:spacing w:after="60"/>
    </w:pPr>
    <w:rPr>
      <w:rFonts w:ascii="Times New Roman" w:eastAsia="Times New Roman" w:hAnsi="Times New Roman"/>
    </w:rPr>
  </w:style>
  <w:style w:type="paragraph" w:styleId="Heading1">
    <w:name w:val="heading 1"/>
    <w:aliases w:val="h1"/>
    <w:basedOn w:val="Default"/>
    <w:next w:val="Default"/>
    <w:autoRedefine/>
    <w:qFormat/>
    <w:rsid w:val="00504DCE"/>
    <w:pPr>
      <w:keepNext/>
      <w:numPr>
        <w:numId w:val="19"/>
      </w:numPr>
      <w:spacing w:before="480" w:after="120"/>
      <w:outlineLvl w:val="0"/>
    </w:pPr>
    <w:rPr>
      <w:caps/>
      <w:color w:val="auto"/>
      <w:sz w:val="32"/>
    </w:rPr>
  </w:style>
  <w:style w:type="paragraph" w:styleId="Heading2">
    <w:name w:val="heading 2"/>
    <w:aliases w:val="h2"/>
    <w:basedOn w:val="Default"/>
    <w:next w:val="Default"/>
    <w:autoRedefine/>
    <w:qFormat/>
    <w:rsid w:val="00504DCE"/>
    <w:pPr>
      <w:keepNext/>
      <w:numPr>
        <w:ilvl w:val="1"/>
        <w:numId w:val="19"/>
      </w:numPr>
      <w:spacing w:before="240"/>
      <w:outlineLvl w:val="1"/>
    </w:pPr>
    <w:rPr>
      <w:caps/>
      <w:color w:val="auto"/>
      <w:sz w:val="26"/>
    </w:rPr>
  </w:style>
  <w:style w:type="paragraph" w:styleId="Heading3">
    <w:name w:val="heading 3"/>
    <w:aliases w:val="h3"/>
    <w:basedOn w:val="Default"/>
    <w:next w:val="Default"/>
    <w:autoRedefine/>
    <w:qFormat/>
    <w:rsid w:val="00587662"/>
    <w:pPr>
      <w:keepNext/>
      <w:numPr>
        <w:ilvl w:val="2"/>
        <w:numId w:val="19"/>
      </w:numPr>
      <w:tabs>
        <w:tab w:val="clear" w:pos="720"/>
        <w:tab w:val="left" w:pos="1080"/>
      </w:tabs>
      <w:spacing w:before="240"/>
      <w:ind w:hanging="360"/>
      <w:outlineLvl w:val="2"/>
    </w:pPr>
    <w:rPr>
      <w:caps/>
      <w:color w:val="auto"/>
    </w:rPr>
  </w:style>
  <w:style w:type="paragraph" w:styleId="Heading4">
    <w:name w:val="heading 4"/>
    <w:basedOn w:val="Default"/>
    <w:next w:val="Default"/>
    <w:qFormat/>
    <w:rsid w:val="00EF756F"/>
    <w:pPr>
      <w:keepNext/>
      <w:numPr>
        <w:ilvl w:val="3"/>
        <w:numId w:val="19"/>
      </w:numPr>
      <w:spacing w:before="240"/>
      <w:outlineLvl w:val="3"/>
    </w:pPr>
    <w:rPr>
      <w:color w:val="auto"/>
    </w:rPr>
  </w:style>
  <w:style w:type="paragraph" w:styleId="Heading5">
    <w:name w:val="heading 5"/>
    <w:basedOn w:val="Normal"/>
    <w:next w:val="Normal"/>
    <w:qFormat/>
    <w:rsid w:val="00EF756F"/>
    <w:pPr>
      <w:numPr>
        <w:ilvl w:val="4"/>
        <w:numId w:val="19"/>
      </w:numPr>
      <w:spacing w:before="240"/>
      <w:outlineLvl w:val="4"/>
    </w:pPr>
    <w:rPr>
      <w:b/>
      <w:i/>
      <w:sz w:val="26"/>
    </w:rPr>
  </w:style>
  <w:style w:type="paragraph" w:styleId="Heading6">
    <w:name w:val="heading 6"/>
    <w:basedOn w:val="Normal"/>
    <w:next w:val="Normal"/>
    <w:qFormat/>
    <w:rsid w:val="00EF756F"/>
    <w:pPr>
      <w:numPr>
        <w:ilvl w:val="5"/>
        <w:numId w:val="19"/>
      </w:numPr>
      <w:spacing w:before="240"/>
      <w:outlineLvl w:val="5"/>
    </w:pPr>
    <w:rPr>
      <w:rFonts w:ascii="Times" w:hAnsi="Times"/>
      <w:b/>
      <w:sz w:val="22"/>
    </w:rPr>
  </w:style>
  <w:style w:type="paragraph" w:styleId="Heading7">
    <w:name w:val="heading 7"/>
    <w:basedOn w:val="Normal"/>
    <w:next w:val="Normal"/>
    <w:qFormat/>
    <w:rsid w:val="00EF756F"/>
    <w:pPr>
      <w:numPr>
        <w:ilvl w:val="6"/>
        <w:numId w:val="19"/>
      </w:numPr>
      <w:spacing w:before="240"/>
      <w:outlineLvl w:val="6"/>
    </w:pPr>
    <w:rPr>
      <w:rFonts w:ascii="Times" w:hAnsi="Times"/>
    </w:rPr>
  </w:style>
  <w:style w:type="paragraph" w:styleId="Heading8">
    <w:name w:val="heading 8"/>
    <w:basedOn w:val="Normal"/>
    <w:next w:val="Normal"/>
    <w:qFormat/>
    <w:rsid w:val="00EF756F"/>
    <w:pPr>
      <w:numPr>
        <w:ilvl w:val="7"/>
        <w:numId w:val="19"/>
      </w:numPr>
      <w:spacing w:before="240"/>
      <w:outlineLvl w:val="7"/>
    </w:pPr>
    <w:rPr>
      <w:rFonts w:ascii="Times" w:hAnsi="Times"/>
      <w:i/>
    </w:rPr>
  </w:style>
  <w:style w:type="paragraph" w:styleId="Heading9">
    <w:name w:val="heading 9"/>
    <w:basedOn w:val="Normal"/>
    <w:next w:val="Normal"/>
    <w:qFormat/>
    <w:rsid w:val="00EF756F"/>
    <w:pPr>
      <w:numPr>
        <w:ilvl w:val="8"/>
        <w:numId w:val="19"/>
      </w:numPr>
      <w:spacing w:before="24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D7C0E"/>
    <w:rPr>
      <w:rFonts w:ascii="Lucida Grande" w:hAnsi="Lucida Grande"/>
      <w:sz w:val="18"/>
      <w:szCs w:val="18"/>
    </w:rPr>
  </w:style>
  <w:style w:type="character" w:customStyle="1" w:styleId="BalloonTextChar">
    <w:name w:val="Balloon Text Char"/>
    <w:basedOn w:val="DefaultParagraphFont"/>
    <w:uiPriority w:val="99"/>
    <w:semiHidden/>
    <w:rsid w:val="002F70D5"/>
    <w:rPr>
      <w:rFonts w:ascii="Lucida Grande" w:hAnsi="Lucida Grande"/>
      <w:sz w:val="18"/>
      <w:szCs w:val="18"/>
    </w:rPr>
  </w:style>
  <w:style w:type="character" w:customStyle="1" w:styleId="BalloonTextChar0">
    <w:name w:val="Balloon Text Char"/>
    <w:basedOn w:val="DefaultParagraphFont"/>
    <w:uiPriority w:val="99"/>
    <w:semiHidden/>
    <w:rsid w:val="002F70D5"/>
    <w:rPr>
      <w:rFonts w:ascii="Lucida Grande" w:hAnsi="Lucida Grande"/>
      <w:sz w:val="18"/>
      <w:szCs w:val="18"/>
    </w:rPr>
  </w:style>
  <w:style w:type="character" w:customStyle="1" w:styleId="BalloonTextChar2">
    <w:name w:val="Balloon Text Char"/>
    <w:basedOn w:val="DefaultParagraphFont"/>
    <w:uiPriority w:val="99"/>
    <w:semiHidden/>
    <w:rsid w:val="002F70D5"/>
    <w:rPr>
      <w:rFonts w:ascii="Lucida Grande" w:hAnsi="Lucida Grande"/>
      <w:sz w:val="18"/>
      <w:szCs w:val="18"/>
    </w:rPr>
  </w:style>
  <w:style w:type="character" w:customStyle="1" w:styleId="BalloonTextChar3">
    <w:name w:val="Balloon Text Char"/>
    <w:basedOn w:val="DefaultParagraphFont"/>
    <w:uiPriority w:val="99"/>
    <w:semiHidden/>
    <w:rsid w:val="004B5B28"/>
    <w:rPr>
      <w:rFonts w:ascii="Lucida Grande" w:hAnsi="Lucida Grande"/>
      <w:sz w:val="18"/>
      <w:szCs w:val="18"/>
    </w:rPr>
  </w:style>
  <w:style w:type="character" w:customStyle="1" w:styleId="BalloonTextChar4">
    <w:name w:val="Balloon Text Char"/>
    <w:basedOn w:val="DefaultParagraphFont"/>
    <w:uiPriority w:val="99"/>
    <w:semiHidden/>
    <w:rsid w:val="004B5B28"/>
    <w:rPr>
      <w:rFonts w:ascii="Lucida Grande" w:hAnsi="Lucida Grande"/>
      <w:sz w:val="18"/>
      <w:szCs w:val="18"/>
    </w:rPr>
  </w:style>
  <w:style w:type="character" w:customStyle="1" w:styleId="BalloonTextChar5">
    <w:name w:val="Balloon Text Char"/>
    <w:basedOn w:val="DefaultParagraphFont"/>
    <w:uiPriority w:val="99"/>
    <w:semiHidden/>
    <w:rsid w:val="004B5B28"/>
    <w:rPr>
      <w:rFonts w:ascii="Lucida Grande" w:hAnsi="Lucida Grande"/>
      <w:sz w:val="18"/>
      <w:szCs w:val="18"/>
    </w:rPr>
  </w:style>
  <w:style w:type="character" w:customStyle="1" w:styleId="BalloonTextChar6">
    <w:name w:val="Balloon Text Char"/>
    <w:basedOn w:val="DefaultParagraphFont"/>
    <w:uiPriority w:val="99"/>
    <w:semiHidden/>
    <w:rsid w:val="004B5B28"/>
    <w:rPr>
      <w:rFonts w:ascii="Lucida Grande" w:hAnsi="Lucida Grande"/>
      <w:sz w:val="18"/>
      <w:szCs w:val="18"/>
    </w:rPr>
  </w:style>
  <w:style w:type="character" w:customStyle="1" w:styleId="BalloonTextChar7">
    <w:name w:val="Balloon Text Char"/>
    <w:basedOn w:val="DefaultParagraphFont"/>
    <w:uiPriority w:val="99"/>
    <w:semiHidden/>
    <w:rsid w:val="0032222C"/>
    <w:rPr>
      <w:rFonts w:ascii="Lucida Grande" w:hAnsi="Lucida Grande"/>
      <w:sz w:val="18"/>
      <w:szCs w:val="18"/>
    </w:rPr>
  </w:style>
  <w:style w:type="character" w:customStyle="1" w:styleId="BalloonTextChar8">
    <w:name w:val="Balloon Text Char"/>
    <w:basedOn w:val="DefaultParagraphFont"/>
    <w:uiPriority w:val="99"/>
    <w:semiHidden/>
    <w:rsid w:val="0032222C"/>
    <w:rPr>
      <w:rFonts w:ascii="Lucida Grande" w:hAnsi="Lucida Grande"/>
      <w:sz w:val="18"/>
      <w:szCs w:val="18"/>
    </w:rPr>
  </w:style>
  <w:style w:type="paragraph" w:customStyle="1" w:styleId="Default">
    <w:name w:val="Default"/>
    <w:rsid w:val="00EF756F"/>
    <w:pPr>
      <w:widowControl w:val="0"/>
      <w:autoSpaceDE w:val="0"/>
      <w:autoSpaceDN w:val="0"/>
      <w:adjustRightInd w:val="0"/>
    </w:pPr>
    <w:rPr>
      <w:rFonts w:ascii="Times New Roman" w:eastAsia="Times New Roman" w:hAnsi="Times New Roman"/>
      <w:color w:val="000000"/>
    </w:rPr>
  </w:style>
  <w:style w:type="paragraph" w:customStyle="1" w:styleId="body">
    <w:name w:val="body"/>
    <w:basedOn w:val="Default"/>
    <w:rsid w:val="00120BC3"/>
    <w:pPr>
      <w:spacing w:before="100" w:after="100"/>
      <w:ind w:left="540"/>
    </w:pPr>
    <w:rPr>
      <w:color w:val="auto"/>
    </w:rPr>
  </w:style>
  <w:style w:type="paragraph" w:styleId="Title">
    <w:name w:val="Title"/>
    <w:basedOn w:val="Default"/>
    <w:next w:val="Default"/>
    <w:qFormat/>
    <w:rsid w:val="00320ED0"/>
    <w:pPr>
      <w:spacing w:after="240"/>
      <w:outlineLvl w:val="0"/>
    </w:pPr>
    <w:rPr>
      <w:caps/>
      <w:color w:val="auto"/>
      <w:sz w:val="32"/>
    </w:rPr>
  </w:style>
  <w:style w:type="paragraph" w:customStyle="1" w:styleId="ExecSum">
    <w:name w:val="ExecSum"/>
    <w:basedOn w:val="Default"/>
    <w:next w:val="Default"/>
    <w:rsid w:val="00EF756F"/>
    <w:pPr>
      <w:spacing w:before="100" w:after="100"/>
    </w:pPr>
    <w:rPr>
      <w:color w:val="auto"/>
    </w:rPr>
  </w:style>
  <w:style w:type="paragraph" w:styleId="TOC1">
    <w:name w:val="toc 1"/>
    <w:basedOn w:val="Default"/>
    <w:next w:val="Default"/>
    <w:autoRedefine/>
    <w:uiPriority w:val="39"/>
    <w:rsid w:val="00913FEE"/>
    <w:pPr>
      <w:spacing w:before="120" w:after="120"/>
    </w:pPr>
    <w:rPr>
      <w:rFonts w:ascii="Times" w:hAnsi="Times"/>
      <w:b/>
      <w:caps/>
      <w:color w:val="auto"/>
    </w:rPr>
  </w:style>
  <w:style w:type="character" w:styleId="Hyperlink">
    <w:name w:val="Hyperlink"/>
    <w:rsid w:val="00EF756F"/>
    <w:rPr>
      <w:color w:val="000000"/>
    </w:rPr>
  </w:style>
  <w:style w:type="paragraph" w:styleId="TOC2">
    <w:name w:val="toc 2"/>
    <w:basedOn w:val="Default"/>
    <w:next w:val="Default"/>
    <w:autoRedefine/>
    <w:uiPriority w:val="39"/>
    <w:rsid w:val="00EF756F"/>
    <w:pPr>
      <w:ind w:left="240"/>
    </w:pPr>
    <w:rPr>
      <w:rFonts w:ascii="Times" w:hAnsi="Times"/>
      <w:smallCaps/>
      <w:color w:val="auto"/>
      <w:sz w:val="20"/>
    </w:rPr>
  </w:style>
  <w:style w:type="paragraph" w:styleId="TOC3">
    <w:name w:val="toc 3"/>
    <w:basedOn w:val="Default"/>
    <w:next w:val="Default"/>
    <w:autoRedefine/>
    <w:uiPriority w:val="39"/>
    <w:rsid w:val="00EF756F"/>
    <w:pPr>
      <w:ind w:left="480"/>
    </w:pPr>
    <w:rPr>
      <w:rFonts w:ascii="Times" w:hAnsi="Times"/>
      <w:i/>
      <w:color w:val="auto"/>
      <w:sz w:val="20"/>
    </w:rPr>
  </w:style>
  <w:style w:type="paragraph" w:styleId="TOC4">
    <w:name w:val="toc 4"/>
    <w:basedOn w:val="Default"/>
    <w:next w:val="Default"/>
    <w:autoRedefine/>
    <w:uiPriority w:val="39"/>
    <w:rsid w:val="00EF756F"/>
    <w:pPr>
      <w:ind w:left="720"/>
    </w:pPr>
    <w:rPr>
      <w:rFonts w:ascii="Times" w:hAnsi="Times"/>
      <w:color w:val="auto"/>
      <w:sz w:val="18"/>
    </w:rPr>
  </w:style>
  <w:style w:type="paragraph" w:styleId="TableofFigures">
    <w:name w:val="table of figures"/>
    <w:basedOn w:val="Default"/>
    <w:next w:val="Default"/>
    <w:rsid w:val="00EF756F"/>
    <w:pPr>
      <w:spacing w:after="60"/>
    </w:pPr>
    <w:rPr>
      <w:color w:val="auto"/>
    </w:rPr>
  </w:style>
  <w:style w:type="paragraph" w:customStyle="1" w:styleId="bodylist">
    <w:name w:val="body list"/>
    <w:basedOn w:val="Default"/>
    <w:next w:val="Default"/>
    <w:autoRedefine/>
    <w:rsid w:val="00EF756F"/>
    <w:pPr>
      <w:numPr>
        <w:ilvl w:val="1"/>
        <w:numId w:val="1"/>
      </w:numPr>
      <w:spacing w:after="120"/>
      <w:ind w:left="1200" w:hanging="264"/>
    </w:pPr>
    <w:rPr>
      <w:color w:val="auto"/>
    </w:rPr>
  </w:style>
  <w:style w:type="character" w:styleId="CommentReference">
    <w:name w:val="annotation reference"/>
    <w:rsid w:val="00EF756F"/>
    <w:rPr>
      <w:color w:val="000000"/>
      <w:sz w:val="16"/>
    </w:rPr>
  </w:style>
  <w:style w:type="paragraph" w:customStyle="1" w:styleId="checkitem">
    <w:name w:val="checkitem"/>
    <w:basedOn w:val="Default"/>
    <w:next w:val="Default"/>
    <w:rsid w:val="00EF756F"/>
    <w:pPr>
      <w:spacing w:after="60"/>
    </w:pPr>
    <w:rPr>
      <w:color w:val="auto"/>
    </w:rPr>
  </w:style>
  <w:style w:type="character" w:styleId="FootnoteReference">
    <w:name w:val="footnote reference"/>
    <w:rsid w:val="00EF756F"/>
    <w:rPr>
      <w:color w:val="000000"/>
      <w:vertAlign w:val="superscript"/>
    </w:rPr>
  </w:style>
  <w:style w:type="paragraph" w:styleId="FootnoteText">
    <w:name w:val="footnote text"/>
    <w:basedOn w:val="Default"/>
    <w:next w:val="Default"/>
    <w:link w:val="FootnoteTextChar"/>
    <w:rsid w:val="00EF756F"/>
    <w:pPr>
      <w:spacing w:after="60"/>
    </w:pPr>
    <w:rPr>
      <w:color w:val="auto"/>
      <w:sz w:val="20"/>
    </w:rPr>
  </w:style>
  <w:style w:type="paragraph" w:styleId="Caption">
    <w:name w:val="caption"/>
    <w:basedOn w:val="Default"/>
    <w:next w:val="Default"/>
    <w:qFormat/>
    <w:rsid w:val="00EF756F"/>
    <w:pPr>
      <w:spacing w:after="60"/>
    </w:pPr>
    <w:rPr>
      <w:color w:val="auto"/>
    </w:rPr>
  </w:style>
  <w:style w:type="character" w:customStyle="1" w:styleId="Bodytext">
    <w:name w:val="Body text"/>
    <w:rsid w:val="00EF756F"/>
    <w:rPr>
      <w:color w:val="000000"/>
    </w:rPr>
  </w:style>
  <w:style w:type="paragraph" w:styleId="BodyText0">
    <w:name w:val="Body Text"/>
    <w:aliases w:val="Body Text Char Char,Body Text Char Char Char Char Char,Body Text Char Char Char,Body Text Char"/>
    <w:basedOn w:val="Default"/>
    <w:next w:val="Default"/>
    <w:rsid w:val="00EF756F"/>
    <w:pPr>
      <w:spacing w:before="240"/>
    </w:pPr>
    <w:rPr>
      <w:color w:val="auto"/>
    </w:rPr>
  </w:style>
  <w:style w:type="paragraph" w:customStyle="1" w:styleId="normalbody">
    <w:name w:val="normal body"/>
    <w:basedOn w:val="Default"/>
    <w:next w:val="Default"/>
    <w:rsid w:val="00EF756F"/>
    <w:pPr>
      <w:spacing w:before="100" w:after="100"/>
    </w:pPr>
    <w:rPr>
      <w:color w:val="auto"/>
    </w:rPr>
  </w:style>
  <w:style w:type="paragraph" w:styleId="Header">
    <w:name w:val="header"/>
    <w:basedOn w:val="Normal"/>
    <w:rsid w:val="00EF756F"/>
    <w:pPr>
      <w:tabs>
        <w:tab w:val="center" w:pos="4320"/>
        <w:tab w:val="right" w:pos="8640"/>
      </w:tabs>
    </w:pPr>
  </w:style>
  <w:style w:type="paragraph" w:styleId="Footer">
    <w:name w:val="footer"/>
    <w:basedOn w:val="Normal"/>
    <w:rsid w:val="00EF756F"/>
    <w:pPr>
      <w:tabs>
        <w:tab w:val="center" w:pos="4320"/>
        <w:tab w:val="right" w:pos="8640"/>
      </w:tabs>
    </w:pPr>
  </w:style>
  <w:style w:type="character" w:styleId="PageNumber">
    <w:name w:val="page number"/>
    <w:basedOn w:val="DefaultParagraphFont"/>
    <w:rsid w:val="00EF756F"/>
  </w:style>
  <w:style w:type="paragraph" w:styleId="TOC5">
    <w:name w:val="toc 5"/>
    <w:basedOn w:val="Normal"/>
    <w:next w:val="Normal"/>
    <w:autoRedefine/>
    <w:uiPriority w:val="39"/>
    <w:rsid w:val="00EF756F"/>
    <w:pPr>
      <w:spacing w:after="0"/>
      <w:ind w:left="960"/>
    </w:pPr>
    <w:rPr>
      <w:rFonts w:ascii="Times" w:hAnsi="Times"/>
      <w:sz w:val="18"/>
    </w:rPr>
  </w:style>
  <w:style w:type="paragraph" w:styleId="TOC6">
    <w:name w:val="toc 6"/>
    <w:basedOn w:val="Normal"/>
    <w:next w:val="Normal"/>
    <w:autoRedefine/>
    <w:uiPriority w:val="39"/>
    <w:rsid w:val="00EF756F"/>
    <w:pPr>
      <w:spacing w:after="0"/>
      <w:ind w:left="1200"/>
    </w:pPr>
    <w:rPr>
      <w:rFonts w:ascii="Times" w:hAnsi="Times"/>
      <w:sz w:val="18"/>
    </w:rPr>
  </w:style>
  <w:style w:type="paragraph" w:styleId="TOC7">
    <w:name w:val="toc 7"/>
    <w:basedOn w:val="Normal"/>
    <w:next w:val="Normal"/>
    <w:autoRedefine/>
    <w:uiPriority w:val="39"/>
    <w:rsid w:val="00EF756F"/>
    <w:pPr>
      <w:spacing w:after="0"/>
      <w:ind w:left="1440"/>
    </w:pPr>
    <w:rPr>
      <w:rFonts w:ascii="Times" w:hAnsi="Times"/>
      <w:sz w:val="18"/>
    </w:rPr>
  </w:style>
  <w:style w:type="paragraph" w:styleId="TOC8">
    <w:name w:val="toc 8"/>
    <w:basedOn w:val="Normal"/>
    <w:next w:val="Normal"/>
    <w:autoRedefine/>
    <w:uiPriority w:val="39"/>
    <w:rsid w:val="00EF756F"/>
    <w:pPr>
      <w:spacing w:after="0"/>
      <w:ind w:left="1680"/>
    </w:pPr>
    <w:rPr>
      <w:rFonts w:ascii="Times" w:hAnsi="Times"/>
      <w:sz w:val="18"/>
    </w:rPr>
  </w:style>
  <w:style w:type="paragraph" w:styleId="TOC9">
    <w:name w:val="toc 9"/>
    <w:basedOn w:val="Normal"/>
    <w:next w:val="Normal"/>
    <w:autoRedefine/>
    <w:uiPriority w:val="39"/>
    <w:rsid w:val="00EF756F"/>
    <w:pPr>
      <w:spacing w:after="0"/>
      <w:ind w:left="1920"/>
    </w:pPr>
    <w:rPr>
      <w:rFonts w:ascii="Times" w:hAnsi="Times"/>
      <w:sz w:val="18"/>
    </w:rPr>
  </w:style>
  <w:style w:type="paragraph" w:styleId="CommentText">
    <w:name w:val="annotation text"/>
    <w:basedOn w:val="Normal"/>
    <w:rsid w:val="00EF756F"/>
  </w:style>
  <w:style w:type="paragraph" w:styleId="Index1">
    <w:name w:val="index 1"/>
    <w:basedOn w:val="Normal"/>
    <w:next w:val="Normal"/>
    <w:autoRedefine/>
    <w:semiHidden/>
    <w:rsid w:val="00BD24D2"/>
    <w:pPr>
      <w:ind w:left="240" w:hanging="240"/>
    </w:pPr>
  </w:style>
  <w:style w:type="paragraph" w:styleId="CommentSubject">
    <w:name w:val="annotation subject"/>
    <w:basedOn w:val="CommentText"/>
    <w:next w:val="CommentText"/>
    <w:semiHidden/>
    <w:rsid w:val="00913FEE"/>
  </w:style>
  <w:style w:type="paragraph" w:styleId="DocumentMap">
    <w:name w:val="Document Map"/>
    <w:basedOn w:val="Normal"/>
    <w:semiHidden/>
    <w:rsid w:val="00913FEE"/>
    <w:pPr>
      <w:shd w:val="clear" w:color="auto" w:fill="C6D5EC"/>
    </w:pPr>
    <w:rPr>
      <w:rFonts w:ascii="Lucida Grande" w:hAnsi="Lucida Grande"/>
    </w:rPr>
  </w:style>
  <w:style w:type="paragraph" w:customStyle="1" w:styleId="NumberedRequirement">
    <w:name w:val="Numbered Requirement"/>
    <w:basedOn w:val="Normal"/>
    <w:rsid w:val="00A14B19"/>
    <w:pPr>
      <w:widowControl/>
      <w:numPr>
        <w:numId w:val="16"/>
      </w:numPr>
      <w:autoSpaceDE/>
      <w:autoSpaceDN/>
      <w:adjustRightInd/>
      <w:spacing w:before="60"/>
      <w:ind w:left="1170" w:hanging="270"/>
    </w:pPr>
    <w:rPr>
      <w:rFonts w:eastAsia="Times"/>
    </w:rPr>
  </w:style>
  <w:style w:type="paragraph" w:customStyle="1" w:styleId="Requirement">
    <w:name w:val="Requirement"/>
    <w:basedOn w:val="NumberedRequirement"/>
    <w:rsid w:val="00A14B19"/>
    <w:pPr>
      <w:ind w:left="1166" w:firstLine="0"/>
    </w:pPr>
  </w:style>
  <w:style w:type="character" w:styleId="LineNumber">
    <w:name w:val="line number"/>
    <w:basedOn w:val="DefaultParagraphFont"/>
    <w:uiPriority w:val="99"/>
    <w:semiHidden/>
    <w:unhideWhenUsed/>
    <w:rsid w:val="00C136F6"/>
  </w:style>
  <w:style w:type="paragraph" w:styleId="NormalWeb">
    <w:name w:val="Normal (Web)"/>
    <w:basedOn w:val="Normal"/>
    <w:uiPriority w:val="99"/>
    <w:rsid w:val="00A14B19"/>
    <w:pPr>
      <w:widowControl/>
      <w:autoSpaceDE/>
      <w:autoSpaceDN/>
      <w:adjustRightInd/>
      <w:spacing w:beforeLines="1" w:afterLines="1"/>
    </w:pPr>
    <w:rPr>
      <w:rFonts w:ascii="Times" w:eastAsia="Cambria" w:hAnsi="Times"/>
      <w:sz w:val="20"/>
    </w:rPr>
  </w:style>
  <w:style w:type="character" w:styleId="Emphasis">
    <w:name w:val="Emphasis"/>
    <w:basedOn w:val="DefaultParagraphFont"/>
    <w:uiPriority w:val="20"/>
    <w:qFormat/>
    <w:rsid w:val="003D3C37"/>
    <w:rPr>
      <w:i/>
    </w:rPr>
  </w:style>
  <w:style w:type="character" w:customStyle="1" w:styleId="FootnoteTextChar">
    <w:name w:val="Footnote Text Char"/>
    <w:basedOn w:val="DefaultParagraphFont"/>
    <w:link w:val="FootnoteText"/>
    <w:rsid w:val="000B7F0D"/>
    <w:rPr>
      <w:rFonts w:ascii="Times New Roman" w:eastAsia="Times New Roman" w:hAnsi="Times New Roman"/>
    </w:rPr>
  </w:style>
  <w:style w:type="paragraph" w:styleId="Revision">
    <w:name w:val="Revision"/>
    <w:hidden/>
    <w:uiPriority w:val="71"/>
    <w:rsid w:val="00D4074E"/>
    <w:rPr>
      <w:rFonts w:ascii="Times New Roman" w:eastAsia="Times New Roman" w:hAnsi="Times New Roman"/>
    </w:rPr>
  </w:style>
  <w:style w:type="character" w:customStyle="1" w:styleId="BalloonTextChar1">
    <w:name w:val="Balloon Text Char1"/>
    <w:basedOn w:val="DefaultParagraphFont"/>
    <w:link w:val="BalloonText"/>
    <w:uiPriority w:val="99"/>
    <w:semiHidden/>
    <w:rsid w:val="0080213A"/>
    <w:rPr>
      <w:rFonts w:ascii="Lucida Grande" w:eastAsia="Times New Roman" w:hAnsi="Lucida Grande"/>
      <w:sz w:val="18"/>
      <w:szCs w:val="18"/>
    </w:rPr>
  </w:style>
  <w:style w:type="table" w:styleId="TableGrid">
    <w:name w:val="Table Grid"/>
    <w:basedOn w:val="TableNormal"/>
    <w:uiPriority w:val="59"/>
    <w:rsid w:val="000E3B6C"/>
    <w:rPr>
      <w:rFonts w:asciiTheme="minorHAnsi" w:eastAsiaTheme="minorHAnsi" w:hAnsiTheme="minorHAnsi" w:cstheme="minorBid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DF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4427">
      <w:bodyDiv w:val="1"/>
      <w:marLeft w:val="0"/>
      <w:marRight w:val="0"/>
      <w:marTop w:val="0"/>
      <w:marBottom w:val="0"/>
      <w:divBdr>
        <w:top w:val="none" w:sz="0" w:space="0" w:color="auto"/>
        <w:left w:val="none" w:sz="0" w:space="0" w:color="auto"/>
        <w:bottom w:val="none" w:sz="0" w:space="0" w:color="auto"/>
        <w:right w:val="none" w:sz="0" w:space="0" w:color="auto"/>
      </w:divBdr>
    </w:div>
    <w:div w:id="437798660">
      <w:bodyDiv w:val="1"/>
      <w:marLeft w:val="0"/>
      <w:marRight w:val="0"/>
      <w:marTop w:val="0"/>
      <w:marBottom w:val="0"/>
      <w:divBdr>
        <w:top w:val="none" w:sz="0" w:space="0" w:color="auto"/>
        <w:left w:val="none" w:sz="0" w:space="0" w:color="auto"/>
        <w:bottom w:val="none" w:sz="0" w:space="0" w:color="auto"/>
        <w:right w:val="none" w:sz="0" w:space="0" w:color="auto"/>
      </w:divBdr>
    </w:div>
    <w:div w:id="745499476">
      <w:bodyDiv w:val="1"/>
      <w:marLeft w:val="0"/>
      <w:marRight w:val="0"/>
      <w:marTop w:val="0"/>
      <w:marBottom w:val="0"/>
      <w:divBdr>
        <w:top w:val="none" w:sz="0" w:space="0" w:color="auto"/>
        <w:left w:val="none" w:sz="0" w:space="0" w:color="auto"/>
        <w:bottom w:val="none" w:sz="0" w:space="0" w:color="auto"/>
        <w:right w:val="none" w:sz="0" w:space="0" w:color="auto"/>
      </w:divBdr>
    </w:div>
    <w:div w:id="1395736075">
      <w:bodyDiv w:val="1"/>
      <w:marLeft w:val="0"/>
      <w:marRight w:val="0"/>
      <w:marTop w:val="0"/>
      <w:marBottom w:val="0"/>
      <w:divBdr>
        <w:top w:val="none" w:sz="0" w:space="0" w:color="auto"/>
        <w:left w:val="none" w:sz="0" w:space="0" w:color="auto"/>
        <w:bottom w:val="none" w:sz="0" w:space="0" w:color="auto"/>
        <w:right w:val="none" w:sz="0" w:space="0" w:color="auto"/>
      </w:divBdr>
    </w:div>
    <w:div w:id="1542084678">
      <w:bodyDiv w:val="1"/>
      <w:marLeft w:val="0"/>
      <w:marRight w:val="0"/>
      <w:marTop w:val="0"/>
      <w:marBottom w:val="0"/>
      <w:divBdr>
        <w:top w:val="none" w:sz="0" w:space="0" w:color="auto"/>
        <w:left w:val="none" w:sz="0" w:space="0" w:color="auto"/>
        <w:bottom w:val="none" w:sz="0" w:space="0" w:color="auto"/>
        <w:right w:val="none" w:sz="0" w:space="0" w:color="auto"/>
      </w:divBdr>
    </w:div>
    <w:div w:id="2022587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incommon.org/attributesum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7025</Words>
  <Characters>40047</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Identity Assurance Assessment Framework</vt:lpstr>
    </vt:vector>
  </TitlesOfParts>
  <Company>Internet2 / InCommon</Company>
  <LinksUpToDate>false</LinksUpToDate>
  <CharactersWithSpaces>46979</CharactersWithSpaces>
  <SharedDoc>false</SharedDoc>
  <HyperlinkBase/>
  <HLinks>
    <vt:vector size="6" baseType="variant">
      <vt:variant>
        <vt:i4>4390918</vt:i4>
      </vt:variant>
      <vt:variant>
        <vt:i4>84</vt:i4>
      </vt:variant>
      <vt:variant>
        <vt:i4>0</vt:i4>
      </vt:variant>
      <vt:variant>
        <vt:i4>5</vt:i4>
      </vt:variant>
      <vt:variant>
        <vt:lpwstr>http://www.incommon.org/attributesummary.html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Assurance Assessment Framework</dc:title>
  <dc:subject>Federated Identity Systems</dc:subject>
  <dc:creator>InCommon</dc:creator>
  <cp:keywords/>
  <dc:description/>
  <cp:lastModifiedBy>Ann West</cp:lastModifiedBy>
  <cp:revision>3</cp:revision>
  <cp:lastPrinted>2012-05-18T14:43:00Z</cp:lastPrinted>
  <dcterms:created xsi:type="dcterms:W3CDTF">2012-06-12T14:55:00Z</dcterms:created>
  <dcterms:modified xsi:type="dcterms:W3CDTF">2012-06-12T18:41:00Z</dcterms:modified>
</cp:coreProperties>
</file>